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9babb9a" w14:textId="9babb9a">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4B29F1"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EA3BD7">
              <w:rPr>
                <w:rFonts w:ascii="Arial" w:hAnsi="Arial" w:cs="Arial"/>
              </w:rPr>
              <w:t>486</w:t>
            </w:r>
            <w:r w:rsidRPr="00E32E7B" w:rsidR="00340399">
              <w:rPr>
                <w:rFonts w:ascii="Arial" w:hAnsi="Arial" w:cs="Arial"/>
              </w:rPr>
              <w:t>/</w:t>
            </w:r>
            <w:r w:rsidRPr="00E32E7B" w:rsidR="005D6DF6">
              <w:rPr>
                <w:rFonts w:ascii="Arial" w:hAnsi="Arial" w:cs="Arial"/>
              </w:rPr>
              <w:t>20</w:t>
            </w:r>
            <w:r w:rsidR="00EA3BD7">
              <w:rPr>
                <w:rFonts w:ascii="Arial" w:hAnsi="Arial" w:cs="Arial"/>
              </w:rPr>
              <w:t>21</w:t>
            </w:r>
            <w:r w:rsidRPr="00E32E7B" w:rsidR="00891079">
              <w:rPr>
                <w:rFonts w:ascii="Arial" w:hAnsi="Arial" w:cs="Arial"/>
              </w:rPr>
              <w:t>-</w:t>
            </w:r>
            <w:r w:rsidR="004B29F1">
              <w:rPr>
                <w:rFonts w:ascii="Arial" w:hAnsi="Arial" w:cs="Arial"/>
              </w:rPr>
              <w:t>32</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EA3BD7">
        <w:rPr>
          <w:rFonts w:ascii="Arial" w:hAnsi="Arial" w:eastAsia="Times New Roman" w:cs="Arial"/>
          <w:sz w:val="24"/>
          <w:szCs w:val="24"/>
          <w:lang w:eastAsia="hr-HR"/>
        </w:rPr>
        <w:t>24</w:t>
      </w:r>
      <w:r w:rsidRPr="00E32E7B">
        <w:rPr>
          <w:rFonts w:ascii="Arial" w:hAnsi="Arial" w:eastAsia="Times New Roman" w:cs="Arial"/>
          <w:sz w:val="24"/>
          <w:szCs w:val="24"/>
          <w:lang w:eastAsia="hr-HR"/>
        </w:rPr>
        <w:t xml:space="preserve">. </w:t>
      </w:r>
      <w:r w:rsidR="00EA3BD7">
        <w:rPr>
          <w:rFonts w:ascii="Arial" w:hAnsi="Arial" w:eastAsia="Times New Roman" w:cs="Arial"/>
          <w:sz w:val="24"/>
          <w:szCs w:val="24"/>
          <w:lang w:eastAsia="hr-HR"/>
        </w:rPr>
        <w:t>svibnja</w:t>
      </w:r>
      <w:r w:rsidRPr="00E32E7B" w:rsidR="005D6DF6">
        <w:rPr>
          <w:rFonts w:ascii="Arial" w:hAnsi="Arial" w:eastAsia="Times New Roman" w:cs="Arial"/>
          <w:sz w:val="24"/>
          <w:szCs w:val="24"/>
          <w:lang w:eastAsia="hr-HR"/>
        </w:rPr>
        <w:t xml:space="preserve"> 202</w:t>
      </w:r>
      <w:r w:rsidR="00C26B0A">
        <w:rPr>
          <w:rFonts w:ascii="Arial" w:hAnsi="Arial" w:eastAsia="Times New Roman" w:cs="Arial"/>
          <w:sz w:val="24"/>
          <w:szCs w:val="24"/>
          <w:lang w:eastAsia="hr-HR"/>
        </w:rPr>
        <w:t>2</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EA3BD7" w:rsidR="00EA3BD7">
        <w:rPr>
          <w:rFonts w:ascii="Arial" w:hAnsi="Arial" w:eastAsia="Times New Roman" w:cs="Arial"/>
          <w:sz w:val="24"/>
          <w:szCs w:val="24"/>
          <w:lang w:eastAsia="hr-HR"/>
        </w:rPr>
        <w:t>Sigrad d.o.o.</w:t>
      </w:r>
      <w:r w:rsidR="00EA3BD7">
        <w:rPr>
          <w:rFonts w:ascii="Arial" w:hAnsi="Arial" w:eastAsia="Times New Roman" w:cs="Arial"/>
          <w:sz w:val="24"/>
          <w:szCs w:val="24"/>
          <w:lang w:eastAsia="hr-HR"/>
        </w:rPr>
        <w:t xml:space="preserve"> u stečaju</w:t>
      </w:r>
      <w:r w:rsidRPr="00EA3BD7" w:rsidR="00EA3BD7">
        <w:rPr>
          <w:rFonts w:ascii="Arial" w:hAnsi="Arial" w:eastAsia="Times New Roman" w:cs="Arial"/>
          <w:sz w:val="24"/>
          <w:szCs w:val="24"/>
          <w:lang w:eastAsia="hr-HR"/>
        </w:rPr>
        <w:t>, Ivanec, Akademika Mirka Maleza 14A, OIB:62128130834</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EA3BD7">
        <w:rPr>
          <w:rFonts w:ascii="Arial" w:hAnsi="Arial" w:eastAsia="Times New Roman" w:cs="Arial"/>
          <w:sz w:val="24"/>
          <w:szCs w:val="24"/>
          <w:lang w:eastAsia="hr-HR"/>
        </w:rPr>
        <w:t>12</w:t>
      </w:r>
      <w:r w:rsidRPr="00E32E7B" w:rsidR="003D557F">
        <w:rPr>
          <w:rFonts w:ascii="Arial" w:hAnsi="Arial" w:eastAsia="Times New Roman" w:cs="Arial"/>
          <w:sz w:val="24"/>
          <w:szCs w:val="24"/>
          <w:lang w:eastAsia="hr-HR"/>
        </w:rPr>
        <w:t>:</w:t>
      </w:r>
      <w:r w:rsidR="00EA3BD7">
        <w:rPr>
          <w:rFonts w:ascii="Arial" w:hAnsi="Arial" w:eastAsia="Times New Roman" w:cs="Arial"/>
          <w:sz w:val="24"/>
          <w:szCs w:val="24"/>
          <w:lang w:eastAsia="hr-HR"/>
        </w:rPr>
        <w:t>3</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EA3BD7">
        <w:rPr>
          <w:rFonts w:ascii="Arial" w:hAnsi="Arial" w:eastAsia="Times New Roman" w:cs="Arial"/>
          <w:sz w:val="24"/>
          <w:szCs w:val="24"/>
          <w:lang w:eastAsia="hr-HR"/>
        </w:rPr>
        <w:t>11</w:t>
      </w:r>
      <w:r w:rsidRPr="00E32E7B">
        <w:rPr>
          <w:rFonts w:ascii="Arial" w:hAnsi="Arial" w:eastAsia="Times New Roman" w:cs="Arial"/>
          <w:sz w:val="24"/>
          <w:szCs w:val="24"/>
          <w:lang w:eastAsia="hr-HR"/>
        </w:rPr>
        <w:t xml:space="preserve">. </w:t>
      </w:r>
      <w:r w:rsidR="00EA3BD7">
        <w:rPr>
          <w:rFonts w:ascii="Arial" w:hAnsi="Arial" w:eastAsia="Times New Roman" w:cs="Arial"/>
          <w:sz w:val="24"/>
          <w:szCs w:val="24"/>
          <w:lang w:eastAsia="hr-HR"/>
        </w:rPr>
        <w:t>veljače</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C26B0A">
        <w:rPr>
          <w:rFonts w:ascii="Arial" w:hAnsi="Arial" w:eastAsia="Times New Roman" w:cs="Arial"/>
          <w:sz w:val="24"/>
          <w:szCs w:val="24"/>
          <w:lang w:eastAsia="hr-HR"/>
        </w:rPr>
        <w:t>2</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147D7D">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Pr="00E32E7B" w:rsidR="00752D2F">
        <w:rPr>
          <w:rFonts w:ascii="Arial" w:hAnsi="Arial" w:eastAsia="Times New Roman" w:cs="Arial"/>
          <w:sz w:val="24"/>
          <w:szCs w:val="24"/>
          <w:lang w:eastAsia="hr-HR"/>
        </w:rPr>
        <w:t>i</w:t>
      </w:r>
      <w:r w:rsidRPr="00E32E7B" w:rsidR="003D557F">
        <w:rPr>
          <w:rFonts w:ascii="Arial" w:hAnsi="Arial" w:eastAsia="Times New Roman" w:cs="Arial"/>
          <w:sz w:val="24"/>
          <w:szCs w:val="24"/>
          <w:lang w:eastAsia="hr-HR"/>
        </w:rPr>
        <w:t xml:space="preserve"> upravitelj</w:t>
      </w:r>
      <w:r w:rsidRPr="00E32E7B" w:rsidR="00891079">
        <w:rPr>
          <w:rFonts w:ascii="Arial" w:hAnsi="Arial" w:eastAsia="Times New Roman" w:cs="Arial"/>
          <w:sz w:val="24"/>
          <w:szCs w:val="24"/>
          <w:lang w:eastAsia="hr-HR"/>
        </w:rPr>
        <w:t xml:space="preserve">: </w:t>
      </w:r>
      <w:r w:rsidR="00EA3BD7">
        <w:rPr>
          <w:rFonts w:ascii="Arial" w:hAnsi="Arial" w:eastAsia="Times New Roman" w:cs="Arial"/>
          <w:sz w:val="24"/>
          <w:szCs w:val="24"/>
          <w:lang w:eastAsia="hr-HR"/>
        </w:rPr>
        <w:t>Nevenka Golubić</w:t>
      </w:r>
      <w:r w:rsidRPr="00E32E7B" w:rsidR="003D557F">
        <w:rPr>
          <w:rFonts w:ascii="Arial" w:hAnsi="Arial" w:eastAsia="Times New Roman" w:cs="Arial"/>
          <w:sz w:val="24"/>
          <w:szCs w:val="24"/>
          <w:lang w:eastAsia="hr-HR"/>
        </w:rPr>
        <w:t xml:space="preserve"> </w:t>
      </w:r>
    </w:p>
    <w:p w:rsidRPr="00B925C4" w:rsidR="0085216E" w:rsidP="0085216E" w:rsidRDefault="0085216E">
      <w:pPr>
        <w:spacing w:after="0" w:line="240" w:lineRule="auto"/>
        <w:jc w:val="both"/>
        <w:rPr>
          <w:rFonts w:ascii="Arial" w:hAnsi="Arial" w:eastAsia="Times New Roman" w:cs="Arial"/>
          <w:sz w:val="24"/>
          <w:szCs w:val="24"/>
          <w:lang w:eastAsia="hr-HR"/>
        </w:rPr>
      </w:pPr>
      <w:r w:rsidRPr="00B925C4">
        <w:rPr>
          <w:rFonts w:ascii="Arial" w:hAnsi="Arial" w:eastAsia="Times New Roman" w:cs="Arial"/>
          <w:sz w:val="24"/>
          <w:szCs w:val="24"/>
          <w:lang w:eastAsia="hr-HR"/>
        </w:rPr>
        <w:t xml:space="preserve">- </w:t>
      </w:r>
      <w:r w:rsidRPr="00B925C4" w:rsidR="00712D5B">
        <w:rPr>
          <w:rFonts w:ascii="Arial" w:hAnsi="Arial" w:eastAsia="Times New Roman" w:cs="Arial"/>
          <w:sz w:val="24"/>
          <w:szCs w:val="24"/>
          <w:lang w:eastAsia="hr-HR"/>
        </w:rPr>
        <w:t xml:space="preserve">za </w:t>
      </w:r>
      <w:r w:rsidRPr="00B925C4" w:rsidR="00EA3BD7">
        <w:rPr>
          <w:rFonts w:ascii="Arial" w:hAnsi="Arial" w:eastAsia="Times New Roman" w:cs="Arial"/>
          <w:sz w:val="24"/>
          <w:szCs w:val="24"/>
          <w:lang w:eastAsia="hr-HR"/>
        </w:rPr>
        <w:t>predlagatelja/</w:t>
      </w:r>
      <w:r w:rsidRPr="00B925C4" w:rsidR="00CC62D2">
        <w:rPr>
          <w:rFonts w:ascii="Arial" w:hAnsi="Arial" w:eastAsia="Times New Roman" w:cs="Arial"/>
          <w:sz w:val="24"/>
          <w:szCs w:val="24"/>
          <w:lang w:eastAsia="hr-HR"/>
        </w:rPr>
        <w:t>vjerovnika</w:t>
      </w:r>
      <w:r w:rsidRPr="00B925C4">
        <w:rPr>
          <w:rFonts w:ascii="Arial" w:hAnsi="Arial" w:eastAsia="Times New Roman" w:cs="Arial"/>
          <w:sz w:val="24"/>
          <w:szCs w:val="24"/>
          <w:lang w:eastAsia="hr-HR"/>
        </w:rPr>
        <w:t xml:space="preserve"> RH, zastupn</w:t>
      </w:r>
      <w:r w:rsidRPr="00B925C4" w:rsidR="00FB3326">
        <w:rPr>
          <w:rFonts w:ascii="Arial" w:hAnsi="Arial" w:eastAsia="Times New Roman" w:cs="Arial"/>
          <w:sz w:val="24"/>
          <w:szCs w:val="24"/>
          <w:lang w:eastAsia="hr-HR"/>
        </w:rPr>
        <w:t>i</w:t>
      </w:r>
      <w:r w:rsidRPr="00B925C4" w:rsidR="00B925C4">
        <w:rPr>
          <w:rFonts w:ascii="Arial" w:hAnsi="Arial" w:eastAsia="Times New Roman" w:cs="Arial"/>
          <w:sz w:val="24"/>
          <w:szCs w:val="24"/>
          <w:lang w:eastAsia="hr-HR"/>
        </w:rPr>
        <w:t>ca po</w:t>
      </w:r>
      <w:r w:rsidRPr="00B925C4">
        <w:rPr>
          <w:rFonts w:ascii="Arial" w:hAnsi="Arial" w:eastAsia="Times New Roman" w:cs="Arial"/>
          <w:sz w:val="24"/>
          <w:szCs w:val="24"/>
          <w:lang w:eastAsia="hr-HR"/>
        </w:rPr>
        <w:t xml:space="preserve"> zakonu </w:t>
      </w:r>
      <w:r w:rsidRPr="00B925C4" w:rsidR="00B925C4">
        <w:rPr>
          <w:rFonts w:ascii="Arial" w:hAnsi="Arial" w:eastAsia="Times New Roman" w:cs="Arial"/>
          <w:sz w:val="24"/>
          <w:szCs w:val="24"/>
          <w:lang w:eastAsia="hr-HR"/>
        </w:rPr>
        <w:t>Jelena Knežević</w:t>
      </w:r>
      <w:r w:rsidRPr="00B925C4">
        <w:rPr>
          <w:rFonts w:ascii="Arial" w:hAnsi="Arial" w:eastAsia="Times New Roman" w:cs="Arial"/>
          <w:sz w:val="24"/>
          <w:szCs w:val="24"/>
          <w:lang w:eastAsia="hr-HR"/>
        </w:rPr>
        <w:t>, zamjeni</w:t>
      </w:r>
      <w:r w:rsidRPr="00B925C4" w:rsidR="00B925C4">
        <w:rPr>
          <w:rFonts w:ascii="Arial" w:hAnsi="Arial" w:eastAsia="Times New Roman" w:cs="Arial"/>
          <w:sz w:val="24"/>
          <w:szCs w:val="24"/>
          <w:lang w:eastAsia="hr-HR"/>
        </w:rPr>
        <w:t>ca</w:t>
      </w:r>
      <w:r w:rsidRPr="00B925C4">
        <w:rPr>
          <w:rFonts w:ascii="Arial" w:hAnsi="Arial" w:eastAsia="Times New Roman" w:cs="Arial"/>
          <w:sz w:val="24"/>
          <w:szCs w:val="24"/>
          <w:lang w:eastAsia="hr-HR"/>
        </w:rPr>
        <w:t xml:space="preserve"> ŽDO Varaždin, Građansko upravni odjel</w:t>
      </w: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Stečajnog zakona 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003E06DF" w:rsidP="00EE512D" w:rsidRDefault="003E06DF">
      <w:pPr>
        <w:spacing w:after="0" w:line="240" w:lineRule="auto"/>
        <w:ind w:left="1080"/>
        <w:rPr>
          <w:rFonts w:ascii="Arial" w:hAnsi="Arial" w:eastAsia="Times New Roman" w:cs="Arial"/>
          <w:b/>
          <w:bCs/>
          <w:sz w:val="24"/>
          <w:szCs w:val="24"/>
        </w:rPr>
      </w:pPr>
    </w:p>
    <w:p w:rsidR="00B925C4" w:rsidP="00EE512D" w:rsidRDefault="00B925C4">
      <w:pPr>
        <w:spacing w:after="0" w:line="240" w:lineRule="auto"/>
        <w:ind w:left="1080"/>
        <w:rPr>
          <w:rFonts w:ascii="Arial" w:hAnsi="Arial" w:eastAsia="Times New Roman" w:cs="Arial"/>
          <w:b/>
          <w:bCs/>
          <w:sz w:val="24"/>
          <w:szCs w:val="24"/>
        </w:rPr>
      </w:pPr>
    </w:p>
    <w:p w:rsidR="00B925C4" w:rsidP="00EE512D" w:rsidRDefault="00B925C4">
      <w:pPr>
        <w:spacing w:after="0" w:line="240" w:lineRule="auto"/>
        <w:ind w:left="1080"/>
        <w:rPr>
          <w:rFonts w:ascii="Arial" w:hAnsi="Arial" w:eastAsia="Times New Roman" w:cs="Arial"/>
          <w:b/>
          <w:bCs/>
          <w:sz w:val="24"/>
          <w:szCs w:val="24"/>
        </w:rPr>
      </w:pPr>
    </w:p>
    <w:p w:rsidRPr="00E32E7B" w:rsidR="00B925C4" w:rsidP="00EE512D" w:rsidRDefault="00B925C4">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lastRenderedPageBreak/>
        <w:t xml:space="preserve">I. VIŠI ISPLATNI RED </w:t>
      </w:r>
    </w:p>
    <w:p w:rsidRPr="00E32E7B" w:rsidR="00306E84" w:rsidP="00306E84" w:rsidRDefault="00306E84">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9"/>
        <w:gridCol w:w="2187"/>
        <w:gridCol w:w="1648"/>
        <w:gridCol w:w="1648"/>
        <w:gridCol w:w="1648"/>
        <w:gridCol w:w="1518"/>
      </w:tblGrid>
      <w:tr w:rsidRPr="00E32E7B" w:rsidR="00A954D4" w:rsidTr="00366BE7">
        <w:trPr>
          <w:trHeight w:val="1268"/>
        </w:trPr>
        <w:tc>
          <w:tcPr>
            <w:tcW w:w="344"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Red. broj</w:t>
            </w:r>
          </w:p>
        </w:tc>
        <w:tc>
          <w:tcPr>
            <w:tcW w:w="1178"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Ime i prezime / tvrtka  ili naziv vjerovnika/ OIB</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prijavljene tražbine (kn)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priznate tražbine</w:t>
            </w:r>
          </w:p>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osporene tražbine</w:t>
            </w:r>
          </w:p>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(kn)</w:t>
            </w:r>
          </w:p>
        </w:tc>
        <w:tc>
          <w:tcPr>
            <w:tcW w:w="818"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306E84" w:rsidP="00A954D4" w:rsidRDefault="00306E84">
            <w:pPr>
              <w:spacing w:after="80" w:line="240" w:lineRule="auto"/>
              <w:jc w:val="center"/>
              <w:rPr>
                <w:rFonts w:ascii="Arial" w:hAnsi="Arial" w:eastAsia="Times New Roman" w:cs="Arial"/>
                <w:sz w:val="20"/>
                <w:szCs w:val="20"/>
              </w:rPr>
            </w:pPr>
          </w:p>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Napomena</w:t>
            </w:r>
          </w:p>
        </w:tc>
      </w:tr>
      <w:tr w:rsidRPr="00E32E7B" w:rsidR="000065B4" w:rsidTr="00366BE7">
        <w:trPr>
          <w:trHeight w:val="930"/>
        </w:trPr>
        <w:tc>
          <w:tcPr>
            <w:tcW w:w="344" w:type="pct"/>
            <w:tcBorders>
              <w:top w:val="single" w:color="auto" w:sz="4" w:space="0"/>
              <w:left w:val="single" w:color="auto" w:sz="4" w:space="0"/>
              <w:bottom w:val="single" w:color="auto" w:sz="4" w:space="0"/>
              <w:right w:val="single" w:color="auto" w:sz="4" w:space="0"/>
            </w:tcBorders>
            <w:hideMark/>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1</w:t>
            </w:r>
          </w:p>
        </w:tc>
        <w:tc>
          <w:tcPr>
            <w:tcW w:w="1178"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Republika Hrvatska, Ministarstvo financija</w:t>
            </w: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OIB:18683136487</w:t>
            </w:r>
          </w:p>
        </w:tc>
        <w:tc>
          <w:tcPr>
            <w:tcW w:w="887" w:type="pct"/>
            <w:tcBorders>
              <w:top w:val="single" w:color="auto" w:sz="4" w:space="0"/>
              <w:left w:val="single" w:color="auto" w:sz="4" w:space="0"/>
              <w:bottom w:val="single" w:color="auto" w:sz="4" w:space="0"/>
              <w:right w:val="single" w:color="auto" w:sz="4" w:space="0"/>
            </w:tcBorders>
            <w:hideMark/>
          </w:tcPr>
          <w:p w:rsidR="00EA3BD7" w:rsidP="000114EC" w:rsidRDefault="00EA3BD7">
            <w:pPr>
              <w:spacing w:after="80" w:line="240" w:lineRule="auto"/>
              <w:jc w:val="right"/>
              <w:rPr>
                <w:rFonts w:ascii="Arial" w:hAnsi="Arial" w:eastAsia="Times New Roman" w:cs="Arial"/>
                <w:color w:val="000000" w:themeColor="text1"/>
                <w:sz w:val="20"/>
                <w:szCs w:val="20"/>
              </w:rPr>
            </w:pPr>
          </w:p>
          <w:p w:rsidRPr="00E32E7B" w:rsidR="00306E84" w:rsidP="000114EC" w:rsidRDefault="00EA3BD7">
            <w:pPr>
              <w:spacing w:after="80" w:line="240" w:lineRule="auto"/>
              <w:jc w:val="right"/>
              <w:rPr>
                <w:rFonts w:ascii="Arial" w:hAnsi="Arial" w:eastAsia="Times New Roman" w:cs="Arial"/>
                <w:color w:val="000000" w:themeColor="text1"/>
                <w:sz w:val="20"/>
                <w:szCs w:val="20"/>
              </w:rPr>
            </w:pPr>
            <w:r w:rsidRPr="00EA3BD7">
              <w:rPr>
                <w:rFonts w:ascii="Arial" w:hAnsi="Arial" w:eastAsia="Times New Roman" w:cs="Arial"/>
                <w:color w:val="000000" w:themeColor="text1"/>
                <w:sz w:val="20"/>
                <w:szCs w:val="20"/>
              </w:rPr>
              <w:t>10.015,29</w:t>
            </w:r>
          </w:p>
        </w:tc>
        <w:tc>
          <w:tcPr>
            <w:tcW w:w="887" w:type="pct"/>
            <w:tcBorders>
              <w:top w:val="single" w:color="auto" w:sz="4" w:space="0"/>
              <w:left w:val="single" w:color="auto" w:sz="4" w:space="0"/>
              <w:bottom w:val="single" w:color="auto" w:sz="4" w:space="0"/>
              <w:right w:val="single" w:color="auto" w:sz="4" w:space="0"/>
            </w:tcBorders>
            <w:hideMark/>
          </w:tcPr>
          <w:p w:rsidR="00EA3BD7" w:rsidP="000114EC" w:rsidRDefault="00EA3BD7">
            <w:pPr>
              <w:spacing w:after="80" w:line="240" w:lineRule="auto"/>
              <w:jc w:val="right"/>
              <w:rPr>
                <w:rFonts w:ascii="Arial" w:hAnsi="Arial" w:eastAsia="Times New Roman" w:cs="Arial"/>
                <w:color w:val="000000" w:themeColor="text1"/>
                <w:sz w:val="20"/>
                <w:szCs w:val="20"/>
              </w:rPr>
            </w:pPr>
          </w:p>
          <w:p w:rsidRPr="00E32E7B" w:rsidR="00306E84" w:rsidP="000114EC" w:rsidRDefault="00EA3BD7">
            <w:pPr>
              <w:spacing w:after="80" w:line="240" w:lineRule="auto"/>
              <w:jc w:val="right"/>
              <w:rPr>
                <w:rFonts w:ascii="Arial" w:hAnsi="Arial" w:eastAsia="Times New Roman" w:cs="Arial"/>
                <w:color w:val="000000" w:themeColor="text1"/>
                <w:sz w:val="20"/>
                <w:szCs w:val="20"/>
              </w:rPr>
            </w:pPr>
            <w:r w:rsidRPr="00EA3BD7">
              <w:rPr>
                <w:rFonts w:ascii="Arial" w:hAnsi="Arial" w:eastAsia="Times New Roman" w:cs="Arial"/>
                <w:color w:val="000000" w:themeColor="text1"/>
                <w:sz w:val="20"/>
                <w:szCs w:val="20"/>
              </w:rPr>
              <w:t>10.015,29</w:t>
            </w:r>
          </w:p>
        </w:tc>
        <w:tc>
          <w:tcPr>
            <w:tcW w:w="887" w:type="pct"/>
            <w:tcBorders>
              <w:top w:val="single" w:color="auto" w:sz="4" w:space="0"/>
              <w:left w:val="single" w:color="auto" w:sz="4" w:space="0"/>
              <w:bottom w:val="single" w:color="auto" w:sz="4" w:space="0"/>
              <w:right w:val="single" w:color="auto" w:sz="4" w:space="0"/>
            </w:tcBorders>
            <w:hideMark/>
          </w:tcPr>
          <w:p w:rsidR="00EA3BD7" w:rsidP="00306E84" w:rsidRDefault="00EA3BD7">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tc>
      </w:tr>
      <w:tr w:rsidRPr="00E32E7B" w:rsidR="000065B4" w:rsidTr="00366BE7">
        <w:trPr>
          <w:trHeight w:val="840"/>
        </w:trPr>
        <w:tc>
          <w:tcPr>
            <w:tcW w:w="1522"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6676D4" w:rsidP="00306E84" w:rsidRDefault="006676D4">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UKUPNO</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B10E42" w:rsidP="000114EC" w:rsidRDefault="00B10E42">
            <w:pPr>
              <w:spacing w:after="80" w:line="240" w:lineRule="auto"/>
              <w:jc w:val="right"/>
              <w:rPr>
                <w:rFonts w:ascii="Arial" w:hAnsi="Arial" w:eastAsia="Times New Roman" w:cs="Arial"/>
                <w:color w:val="000000" w:themeColor="text1"/>
                <w:sz w:val="20"/>
                <w:szCs w:val="20"/>
              </w:rPr>
            </w:pPr>
          </w:p>
          <w:p w:rsidRPr="00E32E7B" w:rsidR="00306E84" w:rsidP="000114EC" w:rsidRDefault="00EA3BD7">
            <w:pPr>
              <w:spacing w:after="80" w:line="240" w:lineRule="auto"/>
              <w:jc w:val="right"/>
              <w:rPr>
                <w:rFonts w:ascii="Arial" w:hAnsi="Arial" w:eastAsia="Times New Roman" w:cs="Arial"/>
                <w:color w:val="000000" w:themeColor="text1"/>
                <w:sz w:val="20"/>
                <w:szCs w:val="20"/>
              </w:rPr>
            </w:pPr>
            <w:r w:rsidRPr="00EA3BD7">
              <w:rPr>
                <w:rFonts w:ascii="Arial" w:hAnsi="Arial" w:eastAsia="Times New Roman" w:cs="Arial"/>
                <w:color w:val="000000" w:themeColor="text1"/>
                <w:sz w:val="20"/>
                <w:szCs w:val="20"/>
              </w:rPr>
              <w:t>10.015,29</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B10E42" w:rsidP="000114EC" w:rsidRDefault="00B10E42">
            <w:pPr>
              <w:spacing w:after="80" w:line="240" w:lineRule="auto"/>
              <w:jc w:val="right"/>
              <w:rPr>
                <w:rFonts w:ascii="Arial" w:hAnsi="Arial" w:eastAsia="Times New Roman" w:cs="Arial"/>
                <w:color w:val="000000" w:themeColor="text1"/>
                <w:sz w:val="20"/>
                <w:szCs w:val="20"/>
              </w:rPr>
            </w:pPr>
          </w:p>
          <w:p w:rsidRPr="00E32E7B" w:rsidR="00306E84" w:rsidP="000114EC" w:rsidRDefault="00EA3BD7">
            <w:pPr>
              <w:spacing w:after="80" w:line="240" w:lineRule="auto"/>
              <w:jc w:val="right"/>
              <w:rPr>
                <w:rFonts w:ascii="Arial" w:hAnsi="Arial" w:eastAsia="Times New Roman" w:cs="Arial"/>
                <w:color w:val="000000" w:themeColor="text1"/>
                <w:sz w:val="20"/>
                <w:szCs w:val="20"/>
              </w:rPr>
            </w:pPr>
            <w:r w:rsidRPr="00EA3BD7">
              <w:rPr>
                <w:rFonts w:ascii="Arial" w:hAnsi="Arial" w:eastAsia="Times New Roman" w:cs="Arial"/>
                <w:color w:val="000000" w:themeColor="text1"/>
                <w:sz w:val="20"/>
                <w:szCs w:val="20"/>
              </w:rPr>
              <w:t>10.015,29</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tc>
      </w:tr>
    </w:tbl>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se </w:t>
      </w:r>
      <w:r w:rsidR="00EA3BD7">
        <w:rPr>
          <w:rFonts w:ascii="Arial" w:hAnsi="Arial" w:eastAsia="Times New Roman" w:cs="Arial"/>
          <w:color w:val="000000" w:themeColor="text1"/>
          <w:sz w:val="24"/>
          <w:szCs w:val="24"/>
          <w:lang w:eastAsia="hr-HR"/>
        </w:rPr>
        <w:t>utvrđenima u iznosu od</w:t>
      </w:r>
      <w:r w:rsidRPr="00E32E7B" w:rsidR="007B628C">
        <w:rPr>
          <w:rFonts w:ascii="Arial" w:hAnsi="Arial" w:eastAsia="Times New Roman" w:cs="Arial"/>
          <w:color w:val="000000" w:themeColor="text1"/>
          <w:sz w:val="24"/>
          <w:szCs w:val="24"/>
        </w:rPr>
        <w:fldChar w:fldCharType="begin"/>
      </w:r>
      <w:r w:rsidRPr="00E32E7B" w:rsidR="007B628C">
        <w:rPr>
          <w:rFonts w:ascii="Arial" w:hAnsi="Arial" w:eastAsia="Times New Roman" w:cs="Arial"/>
          <w:color w:val="000000" w:themeColor="text1"/>
          <w:sz w:val="24"/>
          <w:szCs w:val="24"/>
        </w:rPr>
        <w:instrText xml:space="preserve"> =SUM(ABOVE) </w:instrText>
      </w:r>
      <w:r w:rsidRPr="00E32E7B" w:rsidR="007B628C">
        <w:rPr>
          <w:rFonts w:ascii="Arial" w:hAnsi="Arial" w:eastAsia="Times New Roman" w:cs="Arial"/>
          <w:color w:val="000000" w:themeColor="text1"/>
          <w:sz w:val="24"/>
          <w:szCs w:val="24"/>
        </w:rPr>
        <w:fldChar w:fldCharType="separate"/>
      </w:r>
      <w:r w:rsidRPr="00EA3BD7" w:rsidR="00EA3BD7">
        <w:t xml:space="preserve"> </w:t>
      </w:r>
      <w:r w:rsidRPr="00EA3BD7" w:rsidR="00EA3BD7">
        <w:rPr>
          <w:rFonts w:ascii="Arial" w:hAnsi="Arial" w:eastAsia="Times New Roman" w:cs="Arial"/>
          <w:noProof/>
          <w:color w:val="000000" w:themeColor="text1"/>
          <w:sz w:val="24"/>
          <w:szCs w:val="24"/>
        </w:rPr>
        <w:t>10.015,29</w:t>
      </w:r>
      <w:r w:rsidRPr="00E32E7B" w:rsidR="007B628C">
        <w:rPr>
          <w:rFonts w:ascii="Arial" w:hAnsi="Arial" w:eastAsia="Times New Roman" w:cs="Arial"/>
          <w:color w:val="000000" w:themeColor="text1"/>
          <w:sz w:val="24"/>
          <w:szCs w:val="24"/>
        </w:rPr>
        <w:fldChar w:fldCharType="end"/>
      </w:r>
      <w:r w:rsidRPr="00E32E7B" w:rsidR="007B628C">
        <w:rPr>
          <w:rFonts w:ascii="Arial" w:hAnsi="Arial" w:eastAsia="Times New Roman" w:cs="Arial"/>
          <w:color w:val="000000" w:themeColor="text1"/>
          <w:sz w:val="24"/>
          <w:szCs w:val="24"/>
        </w:rPr>
        <w:t xml:space="preserve"> </w:t>
      </w:r>
      <w:r w:rsidRPr="00E32E7B">
        <w:rPr>
          <w:rFonts w:ascii="Arial" w:hAnsi="Arial" w:eastAsia="Times New Roman" w:cs="Arial"/>
          <w:color w:val="000000" w:themeColor="text1"/>
          <w:sz w:val="24"/>
          <w:szCs w:val="24"/>
          <w:lang w:eastAsia="hr-HR"/>
        </w:rPr>
        <w:t xml:space="preserve">kn, te će se sačiniti posebna tablica i 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Pr="00E32E7B"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5B2DDA">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Pr="00E32E7B" w:rsidR="007B628C">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p w:rsidRPr="00E32E7B" w:rsidR="005B2DDA" w:rsidP="005B2DDA" w:rsidRDefault="005B2DDA">
      <w:pPr>
        <w:spacing w:after="0" w:line="240" w:lineRule="auto"/>
        <w:rPr>
          <w:rFonts w:ascii="Arial" w:hAnsi="Arial" w:cs="Arial"/>
          <w:b/>
          <w:sz w:val="24"/>
          <w:szCs w:val="24"/>
          <w:u w:val="single"/>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2"/>
        <w:gridCol w:w="2142"/>
        <w:gridCol w:w="1653"/>
        <w:gridCol w:w="1653"/>
        <w:gridCol w:w="1653"/>
        <w:gridCol w:w="1525"/>
      </w:tblGrid>
      <w:tr w:rsidRPr="00E32E7B" w:rsidR="00923264" w:rsidTr="00366BE7">
        <w:trPr>
          <w:trHeight w:val="1126"/>
        </w:trPr>
        <w:tc>
          <w:tcPr>
            <w:tcW w:w="35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 xml:space="preserve">Red. </w:t>
            </w:r>
            <w:r w:rsidRPr="00E32E7B" w:rsidR="007B628C">
              <w:rPr>
                <w:rFonts w:ascii="Arial" w:hAnsi="Arial" w:cs="Arial"/>
                <w:sz w:val="20"/>
                <w:szCs w:val="20"/>
              </w:rPr>
              <w:t>B</w:t>
            </w:r>
            <w:r w:rsidRPr="00E32E7B">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priznate tražbine</w:t>
            </w: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osporene tražbine</w:t>
            </w: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(kn)</w:t>
            </w:r>
          </w:p>
        </w:tc>
        <w:tc>
          <w:tcPr>
            <w:tcW w:w="82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306E84" w:rsidP="00306E84" w:rsidRDefault="00306E84">
            <w:pPr>
              <w:spacing w:after="0" w:line="240" w:lineRule="auto"/>
              <w:rPr>
                <w:rFonts w:ascii="Arial" w:hAnsi="Arial" w:cs="Arial"/>
                <w:sz w:val="20"/>
                <w:szCs w:val="20"/>
              </w:rPr>
            </w:pP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Napomena</w:t>
            </w:r>
          </w:p>
        </w:tc>
      </w:tr>
      <w:tr w:rsidRPr="00E32E7B" w:rsidR="000065B4"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Pr="00E32E7B" w:rsidR="00306E84" w:rsidP="00306E84" w:rsidRDefault="00EA3BD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53"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Republika Hrvatska, Ministarstvo financija, OIB:18683136487</w:t>
            </w:r>
          </w:p>
        </w:tc>
        <w:tc>
          <w:tcPr>
            <w:tcW w:w="890" w:type="pct"/>
            <w:tcBorders>
              <w:top w:val="single" w:color="auto" w:sz="4" w:space="0"/>
              <w:left w:val="single" w:color="auto" w:sz="4" w:space="0"/>
              <w:bottom w:val="single" w:color="auto" w:sz="4" w:space="0"/>
              <w:right w:val="single" w:color="auto" w:sz="4" w:space="0"/>
            </w:tcBorders>
          </w:tcPr>
          <w:p w:rsidR="00EA3BD7" w:rsidP="000476C7" w:rsidRDefault="00EA3BD7">
            <w:pPr>
              <w:spacing w:after="0" w:line="240" w:lineRule="auto"/>
              <w:jc w:val="right"/>
              <w:rPr>
                <w:rFonts w:ascii="Arial" w:hAnsi="Arial" w:cs="Arial"/>
                <w:color w:val="000000" w:themeColor="text1"/>
                <w:sz w:val="20"/>
                <w:szCs w:val="20"/>
              </w:rPr>
            </w:pPr>
          </w:p>
          <w:p w:rsidRPr="00E32E7B" w:rsidR="00306E84" w:rsidP="000476C7" w:rsidRDefault="00EA3BD7">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31.440,47</w:t>
            </w:r>
          </w:p>
        </w:tc>
        <w:tc>
          <w:tcPr>
            <w:tcW w:w="890" w:type="pct"/>
            <w:tcBorders>
              <w:top w:val="single" w:color="auto" w:sz="4" w:space="0"/>
              <w:left w:val="single" w:color="auto" w:sz="4" w:space="0"/>
              <w:bottom w:val="single" w:color="auto" w:sz="4" w:space="0"/>
              <w:right w:val="single" w:color="auto" w:sz="4" w:space="0"/>
            </w:tcBorders>
          </w:tcPr>
          <w:p w:rsidR="00EA3BD7" w:rsidP="000476C7" w:rsidRDefault="00EA3BD7">
            <w:pPr>
              <w:spacing w:after="0" w:line="240" w:lineRule="auto"/>
              <w:jc w:val="right"/>
              <w:rPr>
                <w:rFonts w:ascii="Arial" w:hAnsi="Arial" w:cs="Arial"/>
                <w:color w:val="000000" w:themeColor="text1"/>
                <w:sz w:val="20"/>
                <w:szCs w:val="20"/>
              </w:rPr>
            </w:pPr>
          </w:p>
          <w:p w:rsidRPr="00E32E7B" w:rsidR="00306E84" w:rsidP="000476C7" w:rsidRDefault="00EA3BD7">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31.440,47</w:t>
            </w:r>
          </w:p>
        </w:tc>
        <w:tc>
          <w:tcPr>
            <w:tcW w:w="890" w:type="pct"/>
            <w:tcBorders>
              <w:top w:val="single" w:color="auto" w:sz="4" w:space="0"/>
              <w:left w:val="single" w:color="auto" w:sz="4" w:space="0"/>
              <w:bottom w:val="single" w:color="auto" w:sz="4" w:space="0"/>
              <w:right w:val="single" w:color="auto" w:sz="4" w:space="0"/>
            </w:tcBorders>
          </w:tcPr>
          <w:p w:rsidR="00EA3BD7" w:rsidP="00306E84" w:rsidRDefault="00EA3BD7">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0" w:line="240" w:lineRule="auto"/>
              <w:rPr>
                <w:rFonts w:ascii="Arial" w:hAnsi="Arial" w:cs="Arial"/>
                <w:color w:val="000000" w:themeColor="text1"/>
                <w:sz w:val="20"/>
                <w:szCs w:val="20"/>
              </w:rPr>
            </w:pPr>
          </w:p>
        </w:tc>
      </w:tr>
      <w:tr w:rsidRPr="00E32E7B" w:rsidR="00EA3BD7"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Pr="00E32E7B" w:rsidR="00EA3BD7" w:rsidP="00306E84" w:rsidRDefault="00EA3BD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153" w:type="pct"/>
            <w:tcBorders>
              <w:top w:val="single" w:color="auto" w:sz="4" w:space="0"/>
              <w:left w:val="single" w:color="auto" w:sz="4" w:space="0"/>
              <w:bottom w:val="single" w:color="auto" w:sz="4" w:space="0"/>
              <w:right w:val="single" w:color="auto" w:sz="4" w:space="0"/>
            </w:tcBorders>
          </w:tcPr>
          <w:p w:rsidRPr="00EA3BD7" w:rsidR="00EA3BD7" w:rsidP="00EA3BD7" w:rsidRDefault="00EA3BD7">
            <w:pPr>
              <w:spacing w:after="0" w:line="240" w:lineRule="auto"/>
              <w:jc w:val="center"/>
              <w:rPr>
                <w:rFonts w:ascii="Arial" w:hAnsi="Arial" w:cs="Arial"/>
                <w:color w:val="000000" w:themeColor="text1"/>
                <w:sz w:val="20"/>
                <w:szCs w:val="20"/>
              </w:rPr>
            </w:pPr>
            <w:r w:rsidRPr="00EA3BD7">
              <w:rPr>
                <w:rFonts w:ascii="Arial" w:hAnsi="Arial" w:cs="Arial"/>
                <w:color w:val="000000" w:themeColor="text1"/>
                <w:sz w:val="20"/>
                <w:szCs w:val="20"/>
              </w:rPr>
              <w:t>Financijska agencija</w:t>
            </w:r>
          </w:p>
          <w:p w:rsidRPr="00EA3BD7" w:rsidR="00EA3BD7" w:rsidP="00EA3BD7" w:rsidRDefault="00EA3BD7">
            <w:pPr>
              <w:spacing w:after="0" w:line="240" w:lineRule="auto"/>
              <w:jc w:val="center"/>
              <w:rPr>
                <w:rFonts w:ascii="Arial" w:hAnsi="Arial" w:cs="Arial"/>
                <w:color w:val="000000" w:themeColor="text1"/>
                <w:sz w:val="20"/>
                <w:szCs w:val="20"/>
              </w:rPr>
            </w:pPr>
            <w:r w:rsidRPr="00EA3BD7">
              <w:rPr>
                <w:rFonts w:ascii="Arial" w:hAnsi="Arial" w:cs="Arial"/>
                <w:color w:val="000000" w:themeColor="text1"/>
                <w:sz w:val="20"/>
                <w:szCs w:val="20"/>
              </w:rPr>
              <w:t>Zagreb</w:t>
            </w:r>
          </w:p>
          <w:p w:rsidRPr="00E32E7B" w:rsidR="00EA3BD7" w:rsidP="00EA3BD7" w:rsidRDefault="00EA3BD7">
            <w:pPr>
              <w:spacing w:after="0" w:line="240" w:lineRule="auto"/>
              <w:jc w:val="center"/>
              <w:rPr>
                <w:rFonts w:ascii="Arial" w:hAnsi="Arial" w:cs="Arial"/>
                <w:color w:val="000000" w:themeColor="text1"/>
                <w:sz w:val="20"/>
                <w:szCs w:val="20"/>
              </w:rPr>
            </w:pPr>
            <w:r w:rsidRPr="00EA3BD7">
              <w:rPr>
                <w:rFonts w:ascii="Arial" w:hAnsi="Arial" w:cs="Arial"/>
                <w:color w:val="000000" w:themeColor="text1"/>
                <w:sz w:val="20"/>
                <w:szCs w:val="20"/>
              </w:rPr>
              <w:t>OIB:85821130368</w:t>
            </w:r>
          </w:p>
        </w:tc>
        <w:tc>
          <w:tcPr>
            <w:tcW w:w="890" w:type="pct"/>
            <w:tcBorders>
              <w:top w:val="single" w:color="auto" w:sz="4" w:space="0"/>
              <w:left w:val="single" w:color="auto" w:sz="4" w:space="0"/>
              <w:bottom w:val="single" w:color="auto" w:sz="4" w:space="0"/>
              <w:right w:val="single" w:color="auto" w:sz="4" w:space="0"/>
            </w:tcBorders>
          </w:tcPr>
          <w:p w:rsidR="00EA3BD7" w:rsidP="000476C7" w:rsidRDefault="00EA3BD7">
            <w:pPr>
              <w:spacing w:after="0" w:line="240" w:lineRule="auto"/>
              <w:jc w:val="right"/>
              <w:rPr>
                <w:rFonts w:ascii="Arial" w:hAnsi="Arial" w:cs="Arial"/>
                <w:color w:val="000000" w:themeColor="text1"/>
                <w:sz w:val="20"/>
                <w:szCs w:val="20"/>
              </w:rPr>
            </w:pPr>
          </w:p>
          <w:p w:rsidRPr="00E32E7B" w:rsidR="00EA3BD7" w:rsidP="000476C7" w:rsidRDefault="00EA3BD7">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1.305,84</w:t>
            </w:r>
          </w:p>
        </w:tc>
        <w:tc>
          <w:tcPr>
            <w:tcW w:w="890" w:type="pct"/>
            <w:tcBorders>
              <w:top w:val="single" w:color="auto" w:sz="4" w:space="0"/>
              <w:left w:val="single" w:color="auto" w:sz="4" w:space="0"/>
              <w:bottom w:val="single" w:color="auto" w:sz="4" w:space="0"/>
              <w:right w:val="single" w:color="auto" w:sz="4" w:space="0"/>
            </w:tcBorders>
          </w:tcPr>
          <w:p w:rsidR="00EA3BD7" w:rsidP="000476C7" w:rsidRDefault="00EA3BD7">
            <w:pPr>
              <w:spacing w:after="0" w:line="240" w:lineRule="auto"/>
              <w:jc w:val="right"/>
              <w:rPr>
                <w:rFonts w:ascii="Arial" w:hAnsi="Arial" w:cs="Arial"/>
                <w:color w:val="000000" w:themeColor="text1"/>
                <w:sz w:val="20"/>
                <w:szCs w:val="20"/>
              </w:rPr>
            </w:pPr>
          </w:p>
          <w:p w:rsidRPr="00E32E7B" w:rsidR="00EA3BD7" w:rsidP="000476C7" w:rsidRDefault="00EA3BD7">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1.305,84</w:t>
            </w:r>
          </w:p>
        </w:tc>
        <w:tc>
          <w:tcPr>
            <w:tcW w:w="890" w:type="pct"/>
            <w:tcBorders>
              <w:top w:val="single" w:color="auto" w:sz="4" w:space="0"/>
              <w:left w:val="single" w:color="auto" w:sz="4" w:space="0"/>
              <w:bottom w:val="single" w:color="auto" w:sz="4" w:space="0"/>
              <w:right w:val="single" w:color="auto" w:sz="4" w:space="0"/>
            </w:tcBorders>
          </w:tcPr>
          <w:p w:rsidR="00EA3BD7" w:rsidP="00306E84" w:rsidRDefault="00EA3BD7">
            <w:pPr>
              <w:spacing w:after="0" w:line="240" w:lineRule="auto"/>
              <w:jc w:val="center"/>
              <w:rPr>
                <w:rFonts w:ascii="Arial" w:hAnsi="Arial" w:cs="Arial"/>
                <w:color w:val="000000" w:themeColor="text1"/>
                <w:sz w:val="20"/>
                <w:szCs w:val="20"/>
              </w:rPr>
            </w:pPr>
          </w:p>
          <w:p w:rsidRPr="00E32E7B" w:rsidR="00EA3BD7" w:rsidP="00306E84" w:rsidRDefault="00EA3BD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EA3BD7" w:rsidP="00306E84" w:rsidRDefault="00EA3BD7">
            <w:pPr>
              <w:spacing w:after="0" w:line="240" w:lineRule="auto"/>
              <w:rPr>
                <w:rFonts w:ascii="Arial" w:hAnsi="Arial" w:cs="Arial"/>
                <w:color w:val="000000" w:themeColor="text1"/>
                <w:sz w:val="20"/>
                <w:szCs w:val="20"/>
              </w:rPr>
            </w:pPr>
          </w:p>
        </w:tc>
      </w:tr>
      <w:tr w:rsidRPr="00E32E7B" w:rsidR="00EA3BD7"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00EA3BD7" w:rsidP="00306E84" w:rsidRDefault="00EA3BD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3</w:t>
            </w:r>
          </w:p>
        </w:tc>
        <w:tc>
          <w:tcPr>
            <w:tcW w:w="1153" w:type="pct"/>
            <w:tcBorders>
              <w:top w:val="single" w:color="auto" w:sz="4" w:space="0"/>
              <w:left w:val="single" w:color="auto" w:sz="4" w:space="0"/>
              <w:bottom w:val="single" w:color="auto" w:sz="4" w:space="0"/>
              <w:right w:val="single" w:color="auto" w:sz="4" w:space="0"/>
            </w:tcBorders>
          </w:tcPr>
          <w:p w:rsidRPr="00EA3BD7" w:rsidR="00EA3BD7" w:rsidP="00EA3BD7" w:rsidRDefault="00EA3BD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EOS MATRIX d.o.o.  OIB:76674680107</w:t>
            </w:r>
          </w:p>
        </w:tc>
        <w:tc>
          <w:tcPr>
            <w:tcW w:w="890" w:type="pct"/>
            <w:tcBorders>
              <w:top w:val="single" w:color="auto" w:sz="4" w:space="0"/>
              <w:left w:val="single" w:color="auto" w:sz="4" w:space="0"/>
              <w:bottom w:val="single" w:color="auto" w:sz="4" w:space="0"/>
              <w:right w:val="single" w:color="auto" w:sz="4" w:space="0"/>
            </w:tcBorders>
          </w:tcPr>
          <w:p w:rsidR="00EA3BD7" w:rsidP="000476C7" w:rsidRDefault="00EA3BD7">
            <w:pPr>
              <w:spacing w:after="0" w:line="240" w:lineRule="auto"/>
              <w:jc w:val="right"/>
              <w:rPr>
                <w:rFonts w:ascii="Arial" w:hAnsi="Arial" w:cs="Arial"/>
                <w:color w:val="000000" w:themeColor="text1"/>
                <w:sz w:val="20"/>
                <w:szCs w:val="20"/>
              </w:rPr>
            </w:pPr>
          </w:p>
          <w:p w:rsidR="00EA3BD7" w:rsidP="000476C7" w:rsidRDefault="00EA3BD7">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16.316,86</w:t>
            </w:r>
          </w:p>
        </w:tc>
        <w:tc>
          <w:tcPr>
            <w:tcW w:w="890" w:type="pct"/>
            <w:tcBorders>
              <w:top w:val="single" w:color="auto" w:sz="4" w:space="0"/>
              <w:left w:val="single" w:color="auto" w:sz="4" w:space="0"/>
              <w:bottom w:val="single" w:color="auto" w:sz="4" w:space="0"/>
              <w:right w:val="single" w:color="auto" w:sz="4" w:space="0"/>
            </w:tcBorders>
          </w:tcPr>
          <w:p w:rsidR="00EA3BD7" w:rsidP="000476C7" w:rsidRDefault="00EA3BD7">
            <w:pPr>
              <w:spacing w:after="0" w:line="240" w:lineRule="auto"/>
              <w:jc w:val="right"/>
              <w:rPr>
                <w:rFonts w:ascii="Arial" w:hAnsi="Arial" w:cs="Arial"/>
                <w:color w:val="000000" w:themeColor="text1"/>
                <w:sz w:val="20"/>
                <w:szCs w:val="20"/>
              </w:rPr>
            </w:pPr>
          </w:p>
          <w:p w:rsidR="00EA3BD7" w:rsidP="000476C7" w:rsidRDefault="00EA3BD7">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16.316,86</w:t>
            </w:r>
          </w:p>
        </w:tc>
        <w:tc>
          <w:tcPr>
            <w:tcW w:w="890" w:type="pct"/>
            <w:tcBorders>
              <w:top w:val="single" w:color="auto" w:sz="4" w:space="0"/>
              <w:left w:val="single" w:color="auto" w:sz="4" w:space="0"/>
              <w:bottom w:val="single" w:color="auto" w:sz="4" w:space="0"/>
              <w:right w:val="single" w:color="auto" w:sz="4" w:space="0"/>
            </w:tcBorders>
          </w:tcPr>
          <w:p w:rsidR="00EA3BD7" w:rsidP="00306E84" w:rsidRDefault="00EA3BD7">
            <w:pPr>
              <w:spacing w:after="0" w:line="240" w:lineRule="auto"/>
              <w:jc w:val="center"/>
              <w:rPr>
                <w:rFonts w:ascii="Arial" w:hAnsi="Arial" w:cs="Arial"/>
                <w:color w:val="000000" w:themeColor="text1"/>
                <w:sz w:val="20"/>
                <w:szCs w:val="20"/>
              </w:rPr>
            </w:pPr>
          </w:p>
          <w:p w:rsidR="00EA3BD7" w:rsidP="00306E84" w:rsidRDefault="00EA3BD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EA3BD7" w:rsidP="00306E84" w:rsidRDefault="00EA3BD7">
            <w:pPr>
              <w:spacing w:after="0" w:line="240" w:lineRule="auto"/>
              <w:rPr>
                <w:rFonts w:ascii="Arial" w:hAnsi="Arial" w:cs="Arial"/>
                <w:color w:val="000000" w:themeColor="text1"/>
                <w:sz w:val="20"/>
                <w:szCs w:val="20"/>
              </w:rPr>
            </w:pPr>
          </w:p>
        </w:tc>
      </w:tr>
      <w:tr w:rsidRPr="00E32E7B" w:rsidR="000065B4" w:rsidTr="00366BE7">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UKUPNO</w:t>
            </w:r>
          </w:p>
          <w:p w:rsidRPr="00E32E7B" w:rsidR="00F053EC" w:rsidP="00306E84" w:rsidRDefault="00F053EC">
            <w:pPr>
              <w:spacing w:after="0" w:line="240" w:lineRule="auto"/>
              <w:jc w:val="center"/>
              <w:rPr>
                <w:rFonts w:ascii="Arial" w:hAnsi="Arial" w:cs="Arial"/>
                <w:color w:val="000000" w:themeColor="text1"/>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0476C7" w:rsidRDefault="0036250D">
            <w:pPr>
              <w:spacing w:after="0" w:line="240" w:lineRule="auto"/>
              <w:jc w:val="right"/>
              <w:rPr>
                <w:rFonts w:ascii="Arial" w:hAnsi="Arial" w:cs="Arial"/>
                <w:color w:val="000000" w:themeColor="text1"/>
                <w:sz w:val="20"/>
                <w:szCs w:val="20"/>
              </w:rPr>
            </w:pPr>
          </w:p>
          <w:p w:rsidRPr="00E32E7B" w:rsidR="00306E84" w:rsidP="00EA3BD7" w:rsidRDefault="00E112C8">
            <w:pPr>
              <w:spacing w:after="0" w:line="240" w:lineRule="auto"/>
              <w:jc w:val="right"/>
              <w:rPr>
                <w:rFonts w:ascii="Arial" w:hAnsi="Arial" w:cs="Arial"/>
                <w:color w:val="000000" w:themeColor="text1"/>
                <w:sz w:val="20"/>
                <w:szCs w:val="20"/>
              </w:rPr>
            </w:pPr>
            <w:r w:rsidRPr="00E32E7B">
              <w:rPr>
                <w:rFonts w:ascii="Arial" w:hAnsi="Arial" w:cs="Arial"/>
                <w:color w:val="000000" w:themeColor="text1"/>
                <w:sz w:val="20"/>
                <w:szCs w:val="20"/>
              </w:rPr>
              <w:fldChar w:fldCharType="begin"/>
            </w:r>
            <w:r w:rsidRPr="00E32E7B">
              <w:rPr>
                <w:rFonts w:ascii="Arial" w:hAnsi="Arial" w:cs="Arial"/>
                <w:color w:val="000000" w:themeColor="text1"/>
                <w:sz w:val="20"/>
                <w:szCs w:val="20"/>
              </w:rPr>
              <w:instrText xml:space="preserve"> =SUM(ABOVE) </w:instrText>
            </w:r>
            <w:r w:rsidRPr="00E32E7B">
              <w:rPr>
                <w:rFonts w:ascii="Arial" w:hAnsi="Arial" w:cs="Arial"/>
                <w:color w:val="000000" w:themeColor="text1"/>
                <w:sz w:val="20"/>
                <w:szCs w:val="20"/>
              </w:rPr>
              <w:fldChar w:fldCharType="end"/>
            </w:r>
            <w:r w:rsidR="00EA3BD7">
              <w:rPr>
                <w:rFonts w:ascii="Arial" w:hAnsi="Arial" w:cs="Arial"/>
                <w:color w:val="000000" w:themeColor="text1"/>
                <w:sz w:val="20"/>
                <w:szCs w:val="20"/>
              </w:rPr>
              <w:fldChar w:fldCharType="begin"/>
            </w:r>
            <w:r w:rsidR="00EA3BD7">
              <w:rPr>
                <w:rFonts w:ascii="Arial" w:hAnsi="Arial" w:cs="Arial"/>
                <w:color w:val="000000" w:themeColor="text1"/>
                <w:sz w:val="20"/>
                <w:szCs w:val="20"/>
              </w:rPr>
              <w:instrText xml:space="preserve"> =SUM(ABOVE) </w:instrText>
            </w:r>
            <w:r w:rsidR="00EA3BD7">
              <w:rPr>
                <w:rFonts w:ascii="Arial" w:hAnsi="Arial" w:cs="Arial"/>
                <w:color w:val="000000" w:themeColor="text1"/>
                <w:sz w:val="20"/>
                <w:szCs w:val="20"/>
              </w:rPr>
              <w:fldChar w:fldCharType="separate"/>
            </w:r>
            <w:r w:rsidR="00EA3BD7">
              <w:rPr>
                <w:rFonts w:ascii="Arial" w:hAnsi="Arial" w:cs="Arial"/>
                <w:noProof/>
                <w:color w:val="000000" w:themeColor="text1"/>
                <w:sz w:val="20"/>
                <w:szCs w:val="20"/>
              </w:rPr>
              <w:t>49.063,17</w:t>
            </w:r>
            <w:r w:rsidR="00EA3BD7">
              <w:rPr>
                <w:rFonts w:ascii="Arial" w:hAnsi="Arial" w:cs="Arial"/>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0476C7" w:rsidRDefault="0036250D">
            <w:pPr>
              <w:spacing w:after="0" w:line="240" w:lineRule="auto"/>
              <w:jc w:val="right"/>
              <w:rPr>
                <w:rFonts w:ascii="Arial" w:hAnsi="Arial" w:cs="Arial"/>
                <w:color w:val="000000" w:themeColor="text1"/>
                <w:sz w:val="20"/>
                <w:szCs w:val="20"/>
              </w:rPr>
            </w:pPr>
          </w:p>
          <w:p w:rsidRPr="00E32E7B" w:rsidR="00306E84" w:rsidP="000476C7" w:rsidRDefault="00EA3BD7">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=SUM(ABOVE) </w:instrText>
            </w:r>
            <w:r>
              <w:rPr>
                <w:rFonts w:ascii="Arial" w:hAnsi="Arial" w:cs="Arial"/>
                <w:color w:val="000000" w:themeColor="text1"/>
                <w:sz w:val="20"/>
                <w:szCs w:val="20"/>
              </w:rPr>
              <w:fldChar w:fldCharType="separate"/>
            </w:r>
            <w:r>
              <w:rPr>
                <w:rFonts w:ascii="Arial" w:hAnsi="Arial" w:cs="Arial"/>
                <w:noProof/>
                <w:color w:val="000000" w:themeColor="text1"/>
                <w:sz w:val="20"/>
                <w:szCs w:val="20"/>
              </w:rPr>
              <w:t>49.063,17</w:t>
            </w:r>
            <w:r>
              <w:rPr>
                <w:rFonts w:ascii="Arial" w:hAnsi="Arial" w:cs="Arial"/>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306E84" w:rsidRDefault="0036250D">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0" w:line="240" w:lineRule="auto"/>
              <w:rPr>
                <w:rFonts w:ascii="Arial" w:hAnsi="Arial" w:cs="Arial"/>
                <w:color w:val="000000" w:themeColor="text1"/>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E32E7B">
        <w:rPr>
          <w:rFonts w:ascii="Arial" w:hAnsi="Arial" w:eastAsia="Times New Roman" w:cs="Arial"/>
          <w:color w:val="000000" w:themeColor="text1"/>
          <w:sz w:val="24"/>
          <w:szCs w:val="24"/>
          <w:lang w:eastAsia="hr-HR"/>
        </w:rPr>
        <w:t xml:space="preserve">utvrđenima u iznosu od </w:t>
      </w:r>
      <w:r w:rsidR="00EA3BD7">
        <w:rPr>
          <w:rFonts w:ascii="Arial" w:hAnsi="Arial" w:cs="Arial"/>
          <w:color w:val="000000" w:themeColor="text1"/>
          <w:sz w:val="24"/>
          <w:szCs w:val="24"/>
        </w:rPr>
        <w:t>49.063,17</w:t>
      </w:r>
      <w:r w:rsidRPr="00E32E7B" w:rsidR="00E112C8">
        <w:rPr>
          <w:rFonts w:ascii="Arial" w:hAnsi="Arial" w:cs="Arial"/>
          <w:color w:val="000000" w:themeColor="text1"/>
          <w:sz w:val="24"/>
          <w:szCs w:val="24"/>
        </w:rPr>
        <w:t xml:space="preserve"> </w:t>
      </w:r>
      <w:r w:rsidRPr="00E32E7B">
        <w:rPr>
          <w:rFonts w:ascii="Arial" w:hAnsi="Arial" w:eastAsia="Times New Roman" w:cs="Arial"/>
          <w:color w:val="000000" w:themeColor="text1"/>
          <w:sz w:val="24"/>
          <w:szCs w:val="24"/>
          <w:lang w:eastAsia="hr-HR"/>
        </w:rPr>
        <w:t xml:space="preserve">kn, te će se sačiniti posebna tablica i rješenje o 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sukladno 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EA3BD7">
        <w:rPr>
          <w:rFonts w:ascii="Arial" w:hAnsi="Arial" w:eastAsia="Times New Roman" w:cs="Arial"/>
          <w:sz w:val="24"/>
          <w:szCs w:val="24"/>
          <w:lang w:eastAsia="hr-HR"/>
        </w:rPr>
        <w:t>11</w:t>
      </w:r>
      <w:r w:rsidRPr="00E32E7B" w:rsidR="00B10E42">
        <w:rPr>
          <w:rFonts w:ascii="Arial" w:hAnsi="Arial" w:eastAsia="Times New Roman" w:cs="Arial"/>
          <w:sz w:val="24"/>
          <w:szCs w:val="24"/>
          <w:lang w:eastAsia="hr-HR"/>
        </w:rPr>
        <w:t xml:space="preserve">. </w:t>
      </w:r>
      <w:r w:rsidR="00EA3BD7">
        <w:rPr>
          <w:rFonts w:ascii="Arial" w:hAnsi="Arial" w:eastAsia="Times New Roman" w:cs="Arial"/>
          <w:sz w:val="24"/>
          <w:szCs w:val="24"/>
          <w:lang w:eastAsia="hr-HR"/>
        </w:rPr>
        <w:t>veljače</w:t>
      </w:r>
      <w:r w:rsidRPr="00E32E7B" w:rsidR="00B10E42">
        <w:rPr>
          <w:rFonts w:ascii="Arial" w:hAnsi="Arial" w:eastAsia="Times New Roman" w:cs="Arial"/>
          <w:sz w:val="24"/>
          <w:szCs w:val="24"/>
          <w:lang w:eastAsia="hr-HR"/>
        </w:rPr>
        <w:t xml:space="preserve"> 202</w:t>
      </w:r>
      <w:r w:rsidR="00C26B0A">
        <w:rPr>
          <w:rFonts w:ascii="Arial" w:hAnsi="Arial" w:eastAsia="Times New Roman" w:cs="Arial"/>
          <w:sz w:val="24"/>
          <w:szCs w:val="24"/>
          <w:lang w:eastAsia="hr-HR"/>
        </w:rPr>
        <w:t>2</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EA3BD7">
        <w:rPr>
          <w:rFonts w:ascii="Arial" w:hAnsi="Arial" w:eastAsia="Times New Roman" w:cs="Arial"/>
          <w:color w:val="000000" w:themeColor="text1"/>
          <w:sz w:val="24"/>
          <w:szCs w:val="24"/>
          <w:lang w:eastAsia="hr-HR"/>
        </w:rPr>
        <w:t>11</w:t>
      </w:r>
      <w:r w:rsidRPr="00E32E7B">
        <w:rPr>
          <w:rFonts w:ascii="Arial" w:hAnsi="Arial" w:eastAsia="Times New Roman" w:cs="Arial"/>
          <w:color w:val="000000" w:themeColor="text1"/>
          <w:sz w:val="24"/>
          <w:szCs w:val="24"/>
          <w:lang w:eastAsia="hr-HR"/>
        </w:rPr>
        <w:t xml:space="preserve">. </w:t>
      </w:r>
      <w:r w:rsidR="00EA3BD7">
        <w:rPr>
          <w:rFonts w:ascii="Arial" w:hAnsi="Arial" w:eastAsia="Times New Roman" w:cs="Arial"/>
          <w:color w:val="000000" w:themeColor="text1"/>
          <w:sz w:val="24"/>
          <w:szCs w:val="24"/>
          <w:lang w:eastAsia="hr-HR"/>
        </w:rPr>
        <w:t>svibnja</w:t>
      </w:r>
      <w:r w:rsidRPr="00E32E7B" w:rsidR="00E112C8">
        <w:rPr>
          <w:rFonts w:ascii="Arial" w:hAnsi="Arial" w:eastAsia="Times New Roman" w:cs="Arial"/>
          <w:color w:val="000000" w:themeColor="text1"/>
          <w:sz w:val="24"/>
          <w:szCs w:val="24"/>
          <w:lang w:eastAsia="hr-HR"/>
        </w:rPr>
        <w:t xml:space="preserve"> 202</w:t>
      </w:r>
      <w:r w:rsidR="00C26B0A">
        <w:rPr>
          <w:rFonts w:ascii="Arial" w:hAnsi="Arial" w:eastAsia="Times New Roman" w:cs="Arial"/>
          <w:color w:val="000000" w:themeColor="text1"/>
          <w:sz w:val="24"/>
          <w:szCs w:val="24"/>
          <w:lang w:eastAsia="hr-HR"/>
        </w:rPr>
        <w:t>2</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B925C4"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Pr="00B925C4" w:rsidR="00B925C4">
        <w:rPr>
          <w:rFonts w:ascii="Arial" w:hAnsi="Arial" w:eastAsia="Times New Roman" w:cs="Arial"/>
          <w:sz w:val="24"/>
          <w:szCs w:val="24"/>
          <w:lang w:eastAsia="hr-HR"/>
        </w:rPr>
        <w:t>41.455,76</w:t>
      </w:r>
      <w:r w:rsidRPr="00B925C4">
        <w:rPr>
          <w:rFonts w:ascii="Arial" w:hAnsi="Arial" w:eastAsia="Times New Roman" w:cs="Arial"/>
          <w:sz w:val="24"/>
          <w:szCs w:val="24"/>
          <w:lang w:eastAsia="hr-HR"/>
        </w:rPr>
        <w:t xml:space="preserve"> kn</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007555B0">
        <w:rPr>
          <w:rFonts w:ascii="Arial" w:hAnsi="Arial" w:eastAsia="Times New Roman" w:cs="Arial"/>
          <w:sz w:val="24"/>
          <w:szCs w:val="24"/>
          <w:lang w:eastAsia="hr-HR"/>
        </w:rPr>
        <w:t>Utvrđuje se da stečajna upraviteljica ukratko obrazlaže svoje izvješće koje je dostavila u spis. U bitnom ističe da unovčivu stečajnu masu predstavlja samo osobno vozilo marke Peugeot 308, nabavne vrijednosti 40.500,00 kn</w:t>
      </w:r>
      <w:r w:rsidR="00366BE7">
        <w:rPr>
          <w:rFonts w:ascii="Arial" w:hAnsi="Arial" w:eastAsia="Times New Roman" w:cs="Arial"/>
          <w:sz w:val="24"/>
          <w:szCs w:val="24"/>
          <w:lang w:eastAsia="hr-HR"/>
        </w:rPr>
        <w:t xml:space="preserve"> </w:t>
      </w:r>
      <w:r w:rsidRPr="00E32E7B" w:rsidR="00AB4AF8">
        <w:rPr>
          <w:rFonts w:ascii="Arial" w:hAnsi="Arial" w:eastAsia="Times New Roman" w:cs="Arial"/>
          <w:color w:val="000000" w:themeColor="text1"/>
          <w:sz w:val="24"/>
          <w:szCs w:val="24"/>
          <w:lang w:eastAsia="hr-HR"/>
        </w:rPr>
        <w:t xml:space="preserve">. </w:t>
      </w:r>
      <w:r w:rsidRPr="00E32E7B" w:rsidR="00AB4AF8">
        <w:rPr>
          <w:rFonts w:ascii="Arial" w:hAnsi="Arial" w:eastAsia="Times New Roman" w:cs="Arial"/>
          <w:color w:val="000000" w:themeColor="text1"/>
          <w:sz w:val="24"/>
          <w:szCs w:val="24"/>
          <w:lang w:eastAsia="hr-HR"/>
        </w:rPr>
        <w:tab/>
      </w:r>
    </w:p>
    <w:p w:rsidRPr="00E32E7B" w:rsidR="00AB4AF8" w:rsidP="00DC24BE" w:rsidRDefault="00872442">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872442" w:rsidP="00DC24BE" w:rsidRDefault="00872442">
      <w:pPr>
        <w:spacing w:after="0" w:line="240" w:lineRule="auto"/>
        <w:jc w:val="both"/>
        <w:rPr>
          <w:rFonts w:ascii="Arial" w:hAnsi="Arial" w:eastAsia="Times New Roman" w:cs="Arial"/>
          <w:sz w:val="24"/>
          <w:szCs w:val="24"/>
          <w:lang w:eastAsia="hr-HR"/>
        </w:rPr>
      </w:pPr>
    </w:p>
    <w:p w:rsidRPr="00E32E7B" w:rsidR="009D45C4" w:rsidP="00DC24BE" w:rsidRDefault="009D45C4">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Stečajna</w:t>
      </w:r>
      <w:r w:rsidRPr="00E32E7B">
        <w:rPr>
          <w:rFonts w:ascii="Arial" w:hAnsi="Arial" w:eastAsia="Times New Roman" w:cs="Arial"/>
          <w:sz w:val="24"/>
          <w:szCs w:val="24"/>
          <w:lang w:eastAsia="hr-HR"/>
        </w:rPr>
        <w:t xml:space="preserve"> upravitelj</w:t>
      </w:r>
      <w:r w:rsidRPr="00E32E7B" w:rsidR="00E112C8">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predlaže vjerovnicima da na ovom ročištu donesu slijedeće: </w:t>
      </w:r>
    </w:p>
    <w:p w:rsidRPr="00D823C9" w:rsidR="00DC24BE" w:rsidP="00DC24BE" w:rsidRDefault="00DC24BE">
      <w:pPr>
        <w:spacing w:after="0" w:line="240" w:lineRule="auto"/>
        <w:jc w:val="both"/>
        <w:rPr>
          <w:rFonts w:ascii="Arial" w:hAnsi="Arial" w:eastAsia="Times New Roman" w:cs="Arial"/>
          <w:sz w:val="24"/>
          <w:szCs w:val="24"/>
          <w:lang w:eastAsia="hr-HR"/>
        </w:rPr>
      </w:pPr>
    </w:p>
    <w:p w:rsidR="00DC24BE" w:rsidP="00DC24BE" w:rsidRDefault="00DC24BE">
      <w:pPr>
        <w:spacing w:after="0" w:line="240" w:lineRule="auto"/>
        <w:jc w:val="center"/>
        <w:rPr>
          <w:rFonts w:ascii="Arial" w:hAnsi="Arial" w:eastAsia="Times New Roman" w:cs="Arial"/>
          <w:sz w:val="24"/>
          <w:szCs w:val="24"/>
          <w:lang w:eastAsia="hr-HR"/>
        </w:rPr>
      </w:pPr>
      <w:r w:rsidRPr="00D823C9">
        <w:rPr>
          <w:rFonts w:ascii="Arial" w:hAnsi="Arial" w:eastAsia="Times New Roman" w:cs="Arial"/>
          <w:sz w:val="24"/>
          <w:szCs w:val="24"/>
          <w:lang w:eastAsia="hr-HR"/>
        </w:rPr>
        <w:t>O D L U K E</w:t>
      </w:r>
    </w:p>
    <w:p w:rsidRPr="00D823C9" w:rsidR="007555B0" w:rsidP="00DC24BE" w:rsidRDefault="007555B0">
      <w:pPr>
        <w:spacing w:after="0" w:line="240" w:lineRule="auto"/>
        <w:jc w:val="center"/>
        <w:rPr>
          <w:rFonts w:ascii="Arial" w:hAnsi="Arial" w:eastAsia="Times New Roman" w:cs="Arial"/>
          <w:sz w:val="24"/>
          <w:szCs w:val="24"/>
          <w:lang w:eastAsia="hr-HR"/>
        </w:rPr>
      </w:pPr>
    </w:p>
    <w:p w:rsidRPr="00D823C9" w:rsidR="00E32E7B" w:rsidP="00DC24BE" w:rsidRDefault="00E32E7B">
      <w:pPr>
        <w:spacing w:after="0" w:line="240" w:lineRule="auto"/>
        <w:jc w:val="center"/>
        <w:rPr>
          <w:rFonts w:ascii="Arial" w:hAnsi="Arial" w:eastAsia="Times New Roman" w:cs="Arial"/>
          <w:sz w:val="24"/>
          <w:szCs w:val="24"/>
          <w:lang w:eastAsia="hr-HR"/>
        </w:rPr>
      </w:pPr>
    </w:p>
    <w:p w:rsidRPr="00D823C9" w:rsidR="00D823C9" w:rsidP="00D823C9" w:rsidRDefault="00D823C9">
      <w:pPr>
        <w:autoSpaceDE w:val="false"/>
        <w:autoSpaceDN w:val="false"/>
        <w:adjustRightInd w:val="false"/>
        <w:spacing w:after="0" w:line="240" w:lineRule="auto"/>
        <w:jc w:val="both"/>
        <w:rPr>
          <w:rFonts w:ascii="Arial" w:hAnsi="Arial" w:cs="Arial"/>
          <w:sz w:val="24"/>
          <w:szCs w:val="24"/>
          <w:lang w:eastAsia="hr-HR"/>
        </w:rPr>
      </w:pPr>
      <w:r w:rsidRPr="00D823C9">
        <w:rPr>
          <w:rFonts w:ascii="Arial" w:hAnsi="Arial" w:cs="Arial"/>
          <w:sz w:val="24"/>
          <w:szCs w:val="24"/>
          <w:lang w:eastAsia="hr-HR"/>
        </w:rPr>
        <w:t>1.</w:t>
      </w:r>
      <w:r w:rsidRPr="00D823C9">
        <w:rPr>
          <w:rFonts w:ascii="Arial" w:hAnsi="Arial" w:cs="Arial"/>
          <w:sz w:val="24"/>
          <w:szCs w:val="24"/>
          <w:lang w:eastAsia="hr-HR"/>
        </w:rPr>
        <w:tab/>
        <w:t>Prihvaća se u cijelosti izvješće stečajnog upravitelja o gospodarskom položaju i njegovim uzrocima i sve do sada poduzete radnje stečajnog upravitelja</w:t>
      </w:r>
    </w:p>
    <w:p w:rsidRPr="00D823C9" w:rsidR="00D823C9" w:rsidP="00D823C9" w:rsidRDefault="00D823C9">
      <w:pPr>
        <w:autoSpaceDE w:val="false"/>
        <w:autoSpaceDN w:val="false"/>
        <w:adjustRightInd w:val="false"/>
        <w:spacing w:after="0" w:line="240" w:lineRule="auto"/>
        <w:jc w:val="both"/>
        <w:rPr>
          <w:rFonts w:ascii="Arial" w:hAnsi="Arial" w:cs="Arial"/>
          <w:sz w:val="24"/>
          <w:szCs w:val="24"/>
          <w:lang w:eastAsia="hr-HR"/>
        </w:rPr>
      </w:pPr>
      <w:r w:rsidRPr="00D823C9">
        <w:rPr>
          <w:rFonts w:ascii="Arial" w:hAnsi="Arial" w:cs="Arial"/>
          <w:sz w:val="24"/>
          <w:szCs w:val="24"/>
          <w:lang w:eastAsia="hr-HR"/>
        </w:rPr>
        <w:t>2.</w:t>
      </w:r>
      <w:r w:rsidRPr="00D823C9">
        <w:rPr>
          <w:rFonts w:ascii="Arial" w:hAnsi="Arial" w:cs="Arial"/>
          <w:sz w:val="24"/>
          <w:szCs w:val="24"/>
          <w:lang w:eastAsia="hr-HR"/>
        </w:rPr>
        <w:tab/>
        <w:t>Ne postoji mogućnost za nastavak poslovanja stečajnog dužnika</w:t>
      </w:r>
    </w:p>
    <w:p w:rsidRPr="00D823C9" w:rsidR="00AB4AF8" w:rsidP="00D823C9" w:rsidRDefault="00D823C9">
      <w:pPr>
        <w:autoSpaceDE w:val="false"/>
        <w:autoSpaceDN w:val="false"/>
        <w:adjustRightInd w:val="false"/>
        <w:spacing w:after="0" w:line="240" w:lineRule="auto"/>
        <w:jc w:val="both"/>
        <w:rPr>
          <w:rFonts w:ascii="Arial" w:hAnsi="Arial" w:eastAsia="Times New Roman" w:cs="Arial"/>
          <w:color w:val="000000" w:themeColor="text1"/>
          <w:kern w:val="3"/>
          <w:sz w:val="24"/>
          <w:szCs w:val="24"/>
          <w:lang w:eastAsia="hr-HR"/>
        </w:rPr>
      </w:pPr>
      <w:r w:rsidRPr="00D823C9">
        <w:rPr>
          <w:rFonts w:ascii="Arial" w:hAnsi="Arial" w:cs="Arial"/>
          <w:sz w:val="24"/>
          <w:szCs w:val="24"/>
          <w:lang w:eastAsia="hr-HR"/>
        </w:rPr>
        <w:t>3.</w:t>
      </w:r>
      <w:r w:rsidRPr="00D823C9">
        <w:rPr>
          <w:rFonts w:ascii="Arial" w:hAnsi="Arial" w:cs="Arial"/>
          <w:sz w:val="24"/>
          <w:szCs w:val="24"/>
          <w:lang w:eastAsia="hr-HR"/>
        </w:rPr>
        <w:tab/>
        <w:t>Daje se odobrenje stečajnoj upraviteljici da unovči motorno vozilo marke PEUGEOT 308</w:t>
      </w:r>
      <w:r>
        <w:rPr>
          <w:rFonts w:ascii="Arial" w:hAnsi="Arial" w:cs="Arial"/>
          <w:sz w:val="24"/>
          <w:szCs w:val="24"/>
          <w:lang w:eastAsia="hr-HR"/>
        </w:rPr>
        <w:t xml:space="preserve"> </w:t>
      </w:r>
      <w:r w:rsidRPr="00D823C9">
        <w:rPr>
          <w:rFonts w:ascii="Arial" w:hAnsi="Arial" w:cs="Arial"/>
          <w:sz w:val="24"/>
          <w:szCs w:val="24"/>
          <w:lang w:eastAsia="hr-HR"/>
        </w:rPr>
        <w:t>1,6 HDI,</w:t>
      </w:r>
      <w:r>
        <w:rPr>
          <w:rFonts w:ascii="Arial" w:hAnsi="Arial" w:cs="Arial"/>
          <w:sz w:val="24"/>
          <w:szCs w:val="24"/>
          <w:lang w:eastAsia="hr-HR"/>
        </w:rPr>
        <w:t xml:space="preserve"> god. </w:t>
      </w:r>
      <w:r w:rsidRPr="00D823C9">
        <w:rPr>
          <w:rFonts w:ascii="Arial" w:hAnsi="Arial" w:cs="Arial"/>
          <w:sz w:val="24"/>
          <w:szCs w:val="24"/>
          <w:lang w:eastAsia="hr-HR"/>
        </w:rPr>
        <w:t>proizvodnje</w:t>
      </w:r>
      <w:r>
        <w:rPr>
          <w:rFonts w:ascii="Arial" w:hAnsi="Arial" w:cs="Arial"/>
          <w:sz w:val="24"/>
          <w:szCs w:val="24"/>
          <w:lang w:eastAsia="hr-HR"/>
        </w:rPr>
        <w:t xml:space="preserve"> </w:t>
      </w:r>
      <w:r w:rsidRPr="00D823C9">
        <w:rPr>
          <w:rFonts w:ascii="Arial" w:hAnsi="Arial" w:cs="Arial"/>
          <w:sz w:val="24"/>
          <w:szCs w:val="24"/>
          <w:lang w:eastAsia="hr-HR"/>
        </w:rPr>
        <w:t>2013</w:t>
      </w:r>
      <w:r>
        <w:rPr>
          <w:rFonts w:ascii="Arial" w:hAnsi="Arial" w:cs="Arial"/>
          <w:sz w:val="24"/>
          <w:szCs w:val="24"/>
          <w:lang w:eastAsia="hr-HR"/>
        </w:rPr>
        <w:t>.</w:t>
      </w:r>
      <w:r w:rsidRPr="00D823C9">
        <w:rPr>
          <w:rFonts w:ascii="Arial" w:hAnsi="Arial" w:cs="Arial"/>
          <w:sz w:val="24"/>
          <w:szCs w:val="24"/>
          <w:lang w:eastAsia="hr-HR"/>
        </w:rPr>
        <w:t>,</w:t>
      </w:r>
      <w:r>
        <w:rPr>
          <w:rFonts w:ascii="Arial" w:hAnsi="Arial" w:cs="Arial"/>
          <w:sz w:val="24"/>
          <w:szCs w:val="24"/>
          <w:lang w:eastAsia="hr-HR"/>
        </w:rPr>
        <w:t xml:space="preserve"> </w:t>
      </w:r>
      <w:r w:rsidRPr="00D823C9">
        <w:rPr>
          <w:rFonts w:ascii="Arial" w:hAnsi="Arial" w:cs="Arial"/>
          <w:sz w:val="24"/>
          <w:szCs w:val="24"/>
          <w:lang w:eastAsia="hr-HR"/>
        </w:rPr>
        <w:t>broj šasije VF34E9HP0DS054603, reg. oznaka VŽ524OK,</w:t>
      </w:r>
      <w:r>
        <w:rPr>
          <w:rFonts w:ascii="Arial" w:hAnsi="Arial" w:cs="Arial"/>
          <w:sz w:val="24"/>
          <w:szCs w:val="24"/>
          <w:lang w:eastAsia="hr-HR"/>
        </w:rPr>
        <w:t xml:space="preserve"> </w:t>
      </w:r>
      <w:r w:rsidRPr="00D823C9">
        <w:rPr>
          <w:rFonts w:ascii="Arial" w:hAnsi="Arial" w:cs="Arial"/>
          <w:sz w:val="24"/>
          <w:szCs w:val="24"/>
          <w:lang w:eastAsia="hr-HR"/>
        </w:rPr>
        <w:t>prikupljanjem pisanih ponuda, po početnoj utvrđenoj vrijednosti u iznosu od 40.500,00 kn koja odgovara nabavnoj vrijednosti vozila, uz smanjenje cijene za 20 % u odnosu na početno utvrđenu vrijednost kod svake daljnje prodaje.</w:t>
      </w:r>
    </w:p>
    <w:p w:rsidRPr="00D823C9" w:rsidR="00AB4AF8" w:rsidP="00DC24BE" w:rsidRDefault="00AB4AF8">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D823C9">
        <w:rPr>
          <w:rFonts w:ascii="Arial" w:hAnsi="Arial" w:eastAsia="Times New Roman" w:cs="Arial"/>
          <w:color w:val="000000" w:themeColor="text1"/>
          <w:sz w:val="24"/>
          <w:szCs w:val="24"/>
          <w:lang w:val="pl-PL"/>
        </w:rPr>
        <w:tab/>
        <w:t>Utvrđuje se da je stečajni upravitelj za svaku gore navedenu točku dao kratko</w:t>
      </w:r>
      <w:r w:rsidRPr="00E32E7B">
        <w:rPr>
          <w:rFonts w:ascii="Arial" w:hAnsi="Arial" w:eastAsia="Times New Roman" w:cs="Arial"/>
          <w:color w:val="000000" w:themeColor="text1"/>
          <w:sz w:val="24"/>
          <w:szCs w:val="24"/>
          <w:lang w:val="pl-PL"/>
        </w:rPr>
        <w:t xml:space="preserve"> obrazloženje koje su prisutni vjerovnici prihvatili. </w:t>
      </w:r>
    </w:p>
    <w:p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7555B0" w:rsidP="00DC24BE" w:rsidRDefault="007555B0">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E32E7B" w:rsidR="007555B0" w:rsidP="00DC24BE" w:rsidRDefault="007555B0">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007555B0" w:rsidP="00DC24BE" w:rsidRDefault="007555B0">
      <w:pPr>
        <w:spacing w:after="0" w:line="240" w:lineRule="auto"/>
        <w:ind w:firstLine="708"/>
        <w:jc w:val="both"/>
        <w:rPr>
          <w:rFonts w:ascii="Arial" w:hAnsi="Arial" w:eastAsia="Times New Roman" w:cs="Arial"/>
          <w:color w:val="000000" w:themeColor="text1"/>
          <w:sz w:val="24"/>
          <w:szCs w:val="24"/>
          <w:lang w:eastAsia="hr-HR"/>
        </w:rPr>
      </w:pPr>
    </w:p>
    <w:p w:rsidR="007555B0" w:rsidP="00DC24BE" w:rsidRDefault="007555B0">
      <w:pPr>
        <w:spacing w:after="0" w:line="240" w:lineRule="auto"/>
        <w:ind w:firstLine="708"/>
        <w:jc w:val="both"/>
        <w:rPr>
          <w:rFonts w:ascii="Arial" w:hAnsi="Arial" w:eastAsia="Times New Roman" w:cs="Arial"/>
          <w:color w:val="000000" w:themeColor="text1"/>
          <w:sz w:val="24"/>
          <w:szCs w:val="24"/>
          <w:lang w:eastAsia="hr-HR"/>
        </w:rPr>
      </w:pPr>
    </w:p>
    <w:p w:rsidR="007555B0" w:rsidP="00DC24BE" w:rsidRDefault="007555B0">
      <w:pPr>
        <w:spacing w:after="0" w:line="240" w:lineRule="auto"/>
        <w:ind w:firstLine="708"/>
        <w:jc w:val="both"/>
        <w:rPr>
          <w:rFonts w:ascii="Arial" w:hAnsi="Arial" w:eastAsia="Times New Roman" w:cs="Arial"/>
          <w:color w:val="000000" w:themeColor="text1"/>
          <w:sz w:val="24"/>
          <w:szCs w:val="24"/>
          <w:lang w:eastAsia="hr-HR"/>
        </w:rPr>
      </w:pPr>
    </w:p>
    <w:p w:rsidR="007555B0" w:rsidP="00DC24BE" w:rsidRDefault="007555B0">
      <w:pPr>
        <w:spacing w:after="0" w:line="240" w:lineRule="auto"/>
        <w:ind w:firstLine="708"/>
        <w:jc w:val="both"/>
        <w:rPr>
          <w:rFonts w:ascii="Arial" w:hAnsi="Arial" w:eastAsia="Times New Roman" w:cs="Arial"/>
          <w:color w:val="000000" w:themeColor="text1"/>
          <w:sz w:val="24"/>
          <w:szCs w:val="24"/>
          <w:lang w:eastAsia="hr-HR"/>
        </w:rPr>
      </w:pPr>
    </w:p>
    <w:p w:rsidR="007555B0" w:rsidP="00DC24BE" w:rsidRDefault="007555B0">
      <w:pPr>
        <w:spacing w:after="0" w:line="240" w:lineRule="auto"/>
        <w:ind w:firstLine="708"/>
        <w:jc w:val="both"/>
        <w:rPr>
          <w:rFonts w:ascii="Arial" w:hAnsi="Arial" w:eastAsia="Times New Roman" w:cs="Arial"/>
          <w:color w:val="000000" w:themeColor="text1"/>
          <w:sz w:val="24"/>
          <w:szCs w:val="24"/>
          <w:lang w:eastAsia="hr-HR"/>
        </w:rPr>
      </w:pPr>
    </w:p>
    <w:p w:rsidR="007555B0" w:rsidP="00DC24BE" w:rsidRDefault="007555B0">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bookmarkStart w:name="_GoBack" w:id="0"/>
      <w:bookmarkEnd w:id="0"/>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7555B0" w:rsidP="00DC24BE" w:rsidRDefault="007555B0">
      <w:pPr>
        <w:spacing w:after="0" w:line="240" w:lineRule="auto"/>
        <w:jc w:val="center"/>
        <w:rPr>
          <w:rFonts w:ascii="Arial" w:hAnsi="Arial" w:eastAsia="Times New Roman" w:cs="Arial"/>
          <w:color w:val="000000" w:themeColor="text1"/>
          <w:sz w:val="24"/>
          <w:szCs w:val="24"/>
          <w:lang w:eastAsia="hr-HR"/>
        </w:rPr>
      </w:pPr>
    </w:p>
    <w:p w:rsidRPr="00D823C9" w:rsidR="007555B0" w:rsidP="007555B0" w:rsidRDefault="007555B0">
      <w:pPr>
        <w:autoSpaceDE w:val="false"/>
        <w:autoSpaceDN w:val="false"/>
        <w:adjustRightInd w:val="false"/>
        <w:spacing w:after="0" w:line="240" w:lineRule="auto"/>
        <w:jc w:val="both"/>
        <w:rPr>
          <w:rFonts w:ascii="Arial" w:hAnsi="Arial" w:cs="Arial"/>
          <w:sz w:val="24"/>
          <w:szCs w:val="24"/>
          <w:lang w:eastAsia="hr-HR"/>
        </w:rPr>
      </w:pPr>
      <w:r w:rsidRPr="00D823C9">
        <w:rPr>
          <w:rFonts w:ascii="Arial" w:hAnsi="Arial" w:cs="Arial"/>
          <w:sz w:val="24"/>
          <w:szCs w:val="24"/>
          <w:lang w:eastAsia="hr-HR"/>
        </w:rPr>
        <w:t>1.</w:t>
      </w:r>
      <w:r w:rsidRPr="00D823C9">
        <w:rPr>
          <w:rFonts w:ascii="Arial" w:hAnsi="Arial" w:cs="Arial"/>
          <w:sz w:val="24"/>
          <w:szCs w:val="24"/>
          <w:lang w:eastAsia="hr-HR"/>
        </w:rPr>
        <w:tab/>
        <w:t>Prihvaća se u cijelosti izvješće stečajnog upravitelja o gospodarskom položaju i njegovim uzrocima i sve do sada poduzete radnje stečajnog upravitelja</w:t>
      </w:r>
    </w:p>
    <w:p w:rsidRPr="00D823C9" w:rsidR="007555B0" w:rsidP="007555B0" w:rsidRDefault="007555B0">
      <w:pPr>
        <w:autoSpaceDE w:val="false"/>
        <w:autoSpaceDN w:val="false"/>
        <w:adjustRightInd w:val="false"/>
        <w:spacing w:after="0" w:line="240" w:lineRule="auto"/>
        <w:jc w:val="both"/>
        <w:rPr>
          <w:rFonts w:ascii="Arial" w:hAnsi="Arial" w:cs="Arial"/>
          <w:sz w:val="24"/>
          <w:szCs w:val="24"/>
          <w:lang w:eastAsia="hr-HR"/>
        </w:rPr>
      </w:pPr>
      <w:r w:rsidRPr="00D823C9">
        <w:rPr>
          <w:rFonts w:ascii="Arial" w:hAnsi="Arial" w:cs="Arial"/>
          <w:sz w:val="24"/>
          <w:szCs w:val="24"/>
          <w:lang w:eastAsia="hr-HR"/>
        </w:rPr>
        <w:t>2.</w:t>
      </w:r>
      <w:r w:rsidRPr="00D823C9">
        <w:rPr>
          <w:rFonts w:ascii="Arial" w:hAnsi="Arial" w:cs="Arial"/>
          <w:sz w:val="24"/>
          <w:szCs w:val="24"/>
          <w:lang w:eastAsia="hr-HR"/>
        </w:rPr>
        <w:tab/>
        <w:t>Ne postoji mogućnost za nastavak poslovanja stečajnog dužnika</w:t>
      </w:r>
    </w:p>
    <w:p w:rsidRPr="00D823C9" w:rsidR="007555B0" w:rsidP="007555B0" w:rsidRDefault="007555B0">
      <w:pPr>
        <w:autoSpaceDE w:val="false"/>
        <w:autoSpaceDN w:val="false"/>
        <w:adjustRightInd w:val="false"/>
        <w:spacing w:after="0" w:line="240" w:lineRule="auto"/>
        <w:jc w:val="both"/>
        <w:rPr>
          <w:rFonts w:ascii="Arial" w:hAnsi="Arial" w:eastAsia="Times New Roman" w:cs="Arial"/>
          <w:color w:val="000000" w:themeColor="text1"/>
          <w:kern w:val="3"/>
          <w:sz w:val="24"/>
          <w:szCs w:val="24"/>
          <w:lang w:eastAsia="hr-HR"/>
        </w:rPr>
      </w:pPr>
      <w:r w:rsidRPr="00D823C9">
        <w:rPr>
          <w:rFonts w:ascii="Arial" w:hAnsi="Arial" w:cs="Arial"/>
          <w:sz w:val="24"/>
          <w:szCs w:val="24"/>
          <w:lang w:eastAsia="hr-HR"/>
        </w:rPr>
        <w:t>3.</w:t>
      </w:r>
      <w:r w:rsidRPr="00D823C9">
        <w:rPr>
          <w:rFonts w:ascii="Arial" w:hAnsi="Arial" w:cs="Arial"/>
          <w:sz w:val="24"/>
          <w:szCs w:val="24"/>
          <w:lang w:eastAsia="hr-HR"/>
        </w:rPr>
        <w:tab/>
        <w:t>Daje se odobrenje stečajnoj upraviteljici da unovči motorno vozilo marke PEUGEOT 308</w:t>
      </w:r>
      <w:r>
        <w:rPr>
          <w:rFonts w:ascii="Arial" w:hAnsi="Arial" w:cs="Arial"/>
          <w:sz w:val="24"/>
          <w:szCs w:val="24"/>
          <w:lang w:eastAsia="hr-HR"/>
        </w:rPr>
        <w:t xml:space="preserve"> </w:t>
      </w:r>
      <w:r w:rsidRPr="00D823C9">
        <w:rPr>
          <w:rFonts w:ascii="Arial" w:hAnsi="Arial" w:cs="Arial"/>
          <w:sz w:val="24"/>
          <w:szCs w:val="24"/>
          <w:lang w:eastAsia="hr-HR"/>
        </w:rPr>
        <w:t>1,6 HDI,</w:t>
      </w:r>
      <w:r>
        <w:rPr>
          <w:rFonts w:ascii="Arial" w:hAnsi="Arial" w:cs="Arial"/>
          <w:sz w:val="24"/>
          <w:szCs w:val="24"/>
          <w:lang w:eastAsia="hr-HR"/>
        </w:rPr>
        <w:t xml:space="preserve"> god. </w:t>
      </w:r>
      <w:r w:rsidRPr="00D823C9">
        <w:rPr>
          <w:rFonts w:ascii="Arial" w:hAnsi="Arial" w:cs="Arial"/>
          <w:sz w:val="24"/>
          <w:szCs w:val="24"/>
          <w:lang w:eastAsia="hr-HR"/>
        </w:rPr>
        <w:t>proizvodnje</w:t>
      </w:r>
      <w:r>
        <w:rPr>
          <w:rFonts w:ascii="Arial" w:hAnsi="Arial" w:cs="Arial"/>
          <w:sz w:val="24"/>
          <w:szCs w:val="24"/>
          <w:lang w:eastAsia="hr-HR"/>
        </w:rPr>
        <w:t xml:space="preserve"> </w:t>
      </w:r>
      <w:r w:rsidRPr="00D823C9">
        <w:rPr>
          <w:rFonts w:ascii="Arial" w:hAnsi="Arial" w:cs="Arial"/>
          <w:sz w:val="24"/>
          <w:szCs w:val="24"/>
          <w:lang w:eastAsia="hr-HR"/>
        </w:rPr>
        <w:t>2013</w:t>
      </w:r>
      <w:r>
        <w:rPr>
          <w:rFonts w:ascii="Arial" w:hAnsi="Arial" w:cs="Arial"/>
          <w:sz w:val="24"/>
          <w:szCs w:val="24"/>
          <w:lang w:eastAsia="hr-HR"/>
        </w:rPr>
        <w:t>.</w:t>
      </w:r>
      <w:r w:rsidRPr="00D823C9">
        <w:rPr>
          <w:rFonts w:ascii="Arial" w:hAnsi="Arial" w:cs="Arial"/>
          <w:sz w:val="24"/>
          <w:szCs w:val="24"/>
          <w:lang w:eastAsia="hr-HR"/>
        </w:rPr>
        <w:t>,</w:t>
      </w:r>
      <w:r>
        <w:rPr>
          <w:rFonts w:ascii="Arial" w:hAnsi="Arial" w:cs="Arial"/>
          <w:sz w:val="24"/>
          <w:szCs w:val="24"/>
          <w:lang w:eastAsia="hr-HR"/>
        </w:rPr>
        <w:t xml:space="preserve"> </w:t>
      </w:r>
      <w:r w:rsidRPr="00D823C9">
        <w:rPr>
          <w:rFonts w:ascii="Arial" w:hAnsi="Arial" w:cs="Arial"/>
          <w:sz w:val="24"/>
          <w:szCs w:val="24"/>
          <w:lang w:eastAsia="hr-HR"/>
        </w:rPr>
        <w:t>broj šasije VF34E9HP0DS054603, reg. oznaka VŽ524OK,</w:t>
      </w:r>
      <w:r>
        <w:rPr>
          <w:rFonts w:ascii="Arial" w:hAnsi="Arial" w:cs="Arial"/>
          <w:sz w:val="24"/>
          <w:szCs w:val="24"/>
          <w:lang w:eastAsia="hr-HR"/>
        </w:rPr>
        <w:t xml:space="preserve"> </w:t>
      </w:r>
      <w:r w:rsidRPr="00D823C9">
        <w:rPr>
          <w:rFonts w:ascii="Arial" w:hAnsi="Arial" w:cs="Arial"/>
          <w:sz w:val="24"/>
          <w:szCs w:val="24"/>
          <w:lang w:eastAsia="hr-HR"/>
        </w:rPr>
        <w:t>prikupljanjem pisanih ponuda, po početnoj utvrđenoj vrijednosti u iznosu od 40.500,00 kn koja odgovara nabavnoj vrijednosti vozila, uz smanjenje cijene za 20 % u odnosu na početno utvrđenu vrijednost kod svake daljnje prodaje.</w:t>
      </w:r>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7555B0">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00366BE7">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007555B0" w:rsidP="0085216E" w:rsidRDefault="007555B0">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D823C9">
        <w:rPr>
          <w:rFonts w:ascii="Arial" w:hAnsi="Arial" w:eastAsia="Times New Roman" w:cs="Arial"/>
          <w:sz w:val="24"/>
          <w:szCs w:val="24"/>
          <w:lang w:eastAsia="hr-HR"/>
        </w:rPr>
        <w:t>12</w:t>
      </w:r>
      <w:r w:rsidRPr="00E32E7B">
        <w:rPr>
          <w:rFonts w:ascii="Arial" w:hAnsi="Arial" w:eastAsia="Times New Roman" w:cs="Arial"/>
          <w:sz w:val="24"/>
          <w:szCs w:val="24"/>
          <w:lang w:eastAsia="hr-HR"/>
        </w:rPr>
        <w:t>,</w:t>
      </w:r>
      <w:r w:rsidR="007555B0">
        <w:rPr>
          <w:rFonts w:ascii="Arial" w:hAnsi="Arial" w:eastAsia="Times New Roman" w:cs="Arial"/>
          <w:sz w:val="24"/>
          <w:szCs w:val="24"/>
          <w:lang w:eastAsia="hr-HR"/>
        </w:rPr>
        <w:t>40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F794A" w:rsidP="00501147" w:rsidRDefault="001F794A">
      <w:pPr>
        <w:spacing w:after="0" w:line="240" w:lineRule="auto"/>
      </w:pPr>
      <w:r>
        <w:separator/>
      </w:r>
    </w:p>
  </w:endnote>
  <w:endnote w:type="continuationSeparator" w:id="0">
    <w:p w:rsidR="001F794A" w:rsidP="00501147" w:rsidRDefault="001F794A">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F794A" w:rsidP="00501147" w:rsidRDefault="001F794A">
      <w:pPr>
        <w:spacing w:after="0" w:line="240" w:lineRule="auto"/>
      </w:pPr>
      <w:r>
        <w:separator/>
      </w:r>
    </w:p>
  </w:footnote>
  <w:footnote w:type="continuationSeparator" w:id="0">
    <w:p w:rsidR="001F794A" w:rsidP="00501147" w:rsidRDefault="001F794A">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7555B0">
      <w:rPr>
        <w:rFonts w:ascii="Arial" w:hAnsi="Arial" w:cs="Arial"/>
        <w:noProof/>
        <w:sz w:val="24"/>
        <w:szCs w:val="24"/>
      </w:rPr>
      <w:t>Poslovni broj: 10 St-486/2021-32</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7555B0">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12490A"/>
    <w:rsid w:val="00136B4A"/>
    <w:rsid w:val="00147D7D"/>
    <w:rsid w:val="00182A3F"/>
    <w:rsid w:val="00194888"/>
    <w:rsid w:val="001A12E8"/>
    <w:rsid w:val="001A7050"/>
    <w:rsid w:val="001E4185"/>
    <w:rsid w:val="001F6DF0"/>
    <w:rsid w:val="001F794A"/>
    <w:rsid w:val="00205192"/>
    <w:rsid w:val="00237FCE"/>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C3FF4"/>
    <w:rsid w:val="003D557F"/>
    <w:rsid w:val="003E06DF"/>
    <w:rsid w:val="003F1686"/>
    <w:rsid w:val="00422BA0"/>
    <w:rsid w:val="00450291"/>
    <w:rsid w:val="00456E44"/>
    <w:rsid w:val="004747E3"/>
    <w:rsid w:val="0049749B"/>
    <w:rsid w:val="004A0BD1"/>
    <w:rsid w:val="004B29F1"/>
    <w:rsid w:val="004C7EB8"/>
    <w:rsid w:val="004D3178"/>
    <w:rsid w:val="004D7D26"/>
    <w:rsid w:val="004E1C60"/>
    <w:rsid w:val="00501147"/>
    <w:rsid w:val="00504323"/>
    <w:rsid w:val="00531B01"/>
    <w:rsid w:val="005745EC"/>
    <w:rsid w:val="00594B82"/>
    <w:rsid w:val="005A0F8E"/>
    <w:rsid w:val="005A22FE"/>
    <w:rsid w:val="005B2DDA"/>
    <w:rsid w:val="005D6DF6"/>
    <w:rsid w:val="005E1D89"/>
    <w:rsid w:val="005F633B"/>
    <w:rsid w:val="00606F1C"/>
    <w:rsid w:val="006438A3"/>
    <w:rsid w:val="006609CA"/>
    <w:rsid w:val="00662134"/>
    <w:rsid w:val="006676D4"/>
    <w:rsid w:val="00685195"/>
    <w:rsid w:val="006B1E07"/>
    <w:rsid w:val="006C4130"/>
    <w:rsid w:val="006E7E61"/>
    <w:rsid w:val="006F6635"/>
    <w:rsid w:val="007052BC"/>
    <w:rsid w:val="00712D5B"/>
    <w:rsid w:val="00713B45"/>
    <w:rsid w:val="007301A0"/>
    <w:rsid w:val="00741600"/>
    <w:rsid w:val="00744E35"/>
    <w:rsid w:val="00752D2F"/>
    <w:rsid w:val="007555B0"/>
    <w:rsid w:val="00757A30"/>
    <w:rsid w:val="00774898"/>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C1508"/>
    <w:rsid w:val="008C4EFB"/>
    <w:rsid w:val="008C5CEC"/>
    <w:rsid w:val="008D05FD"/>
    <w:rsid w:val="008E06ED"/>
    <w:rsid w:val="008E2C4D"/>
    <w:rsid w:val="00910040"/>
    <w:rsid w:val="0091280F"/>
    <w:rsid w:val="00915BE0"/>
    <w:rsid w:val="00920A60"/>
    <w:rsid w:val="00923264"/>
    <w:rsid w:val="0092437B"/>
    <w:rsid w:val="00955DAB"/>
    <w:rsid w:val="00957093"/>
    <w:rsid w:val="009570B8"/>
    <w:rsid w:val="0096157B"/>
    <w:rsid w:val="00964637"/>
    <w:rsid w:val="0096563D"/>
    <w:rsid w:val="00975368"/>
    <w:rsid w:val="00984BD4"/>
    <w:rsid w:val="009D45C4"/>
    <w:rsid w:val="009D7486"/>
    <w:rsid w:val="00A30AB2"/>
    <w:rsid w:val="00A31425"/>
    <w:rsid w:val="00A31587"/>
    <w:rsid w:val="00A36EF8"/>
    <w:rsid w:val="00A4541F"/>
    <w:rsid w:val="00A65E60"/>
    <w:rsid w:val="00A954D4"/>
    <w:rsid w:val="00AA1295"/>
    <w:rsid w:val="00AB4AF8"/>
    <w:rsid w:val="00AF28D9"/>
    <w:rsid w:val="00B006B4"/>
    <w:rsid w:val="00B00B9A"/>
    <w:rsid w:val="00B10018"/>
    <w:rsid w:val="00B10E42"/>
    <w:rsid w:val="00B43087"/>
    <w:rsid w:val="00B43741"/>
    <w:rsid w:val="00B925C4"/>
    <w:rsid w:val="00B92B86"/>
    <w:rsid w:val="00B9478D"/>
    <w:rsid w:val="00BA2A1C"/>
    <w:rsid w:val="00BC5568"/>
    <w:rsid w:val="00BD657F"/>
    <w:rsid w:val="00BF777D"/>
    <w:rsid w:val="00C26B0A"/>
    <w:rsid w:val="00C343BC"/>
    <w:rsid w:val="00C463E3"/>
    <w:rsid w:val="00C470B6"/>
    <w:rsid w:val="00C50709"/>
    <w:rsid w:val="00C52190"/>
    <w:rsid w:val="00C855F6"/>
    <w:rsid w:val="00C97D67"/>
    <w:rsid w:val="00CA2048"/>
    <w:rsid w:val="00CB0DAC"/>
    <w:rsid w:val="00CB4F1A"/>
    <w:rsid w:val="00CC62D2"/>
    <w:rsid w:val="00CE3864"/>
    <w:rsid w:val="00D20B98"/>
    <w:rsid w:val="00D228AD"/>
    <w:rsid w:val="00D25928"/>
    <w:rsid w:val="00D40521"/>
    <w:rsid w:val="00D42760"/>
    <w:rsid w:val="00D43FE4"/>
    <w:rsid w:val="00D50D29"/>
    <w:rsid w:val="00D61120"/>
    <w:rsid w:val="00D823C9"/>
    <w:rsid w:val="00DB5D1B"/>
    <w:rsid w:val="00DC24BE"/>
    <w:rsid w:val="00DC5347"/>
    <w:rsid w:val="00DC66A8"/>
    <w:rsid w:val="00DC70E5"/>
    <w:rsid w:val="00DD27A9"/>
    <w:rsid w:val="00DE7814"/>
    <w:rsid w:val="00E112C8"/>
    <w:rsid w:val="00E14573"/>
    <w:rsid w:val="00E32E7B"/>
    <w:rsid w:val="00E349A5"/>
    <w:rsid w:val="00E677AB"/>
    <w:rsid w:val="00E7211F"/>
    <w:rsid w:val="00E83461"/>
    <w:rsid w:val="00E94E2D"/>
    <w:rsid w:val="00EA3BD7"/>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85E94"/>
    <w:rsid w:val="00FB3326"/>
    <w:rsid w:val="00FC02D2"/>
    <w:rsid w:val="00FC4563"/>
    <w:rsid w:val="00FE0FF5"/>
    <w:rsid w:val="00FE74B4"/>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D49D8BB"/>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55B0"/>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a.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2E36E8FC-6803-42B3-B843-CD704E3CF05E}">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1075</properties:Words>
  <properties:Characters>6128</properties:Characters>
  <properties:Lines>51</properties:Lines>
  <properties:Paragraphs>14</properties:Paragraphs>
  <properties:TotalTime>116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7189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2022-05-24T10:35:00Z</dcterms:modified>
  <cp:revision>32</cp:revision>
</cp:coreProperties>
</file>